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left"/>
        <w:spacing w:before="120" w:after="120" w:line="360" w:lineRule="auto"/>
        <w:rPr>
          <w:rFonts w:hint="eastAsia" w:ascii="Arial" w:hAnsi="Arial"/>
          <w:b/>
          <w:bCs/>
          <w:color w:val="auto"/>
          <w:sz w:val="30"/>
          <w:szCs w:val="30"/>
          <w:highlight w:val="none"/>
        </w:rPr>
      </w:pPr>
      <w:r/>
      <w:bookmarkStart w:id="0" w:name="_Toc120614210"/>
      <w:r/>
      <w:bookmarkStart w:id="1" w:name="_Toc479757206"/>
      <w:r/>
      <w:bookmarkStart w:id="2" w:name="_Toc16938516"/>
      <w:r/>
      <w:bookmarkStart w:id="3" w:name="_Toc513029200"/>
      <w:r/>
      <w:bookmarkStart w:id="4" w:name="_Toc20823272"/>
      <w:r/>
      <w:bookmarkStart w:id="5" w:name="_Toc523127445"/>
      <w:r/>
      <w:r/>
    </w:p>
    <w:p>
      <w:pPr>
        <w:jc w:val="center"/>
        <w:spacing w:before="120" w:after="120" w:line="360" w:lineRule="auto"/>
        <w:rPr>
          <w:rFonts w:hint="eastAsia" w:ascii="Arial" w:hAnsi="Arial" w:eastAsia="宋体" w:cs="Times New Roman"/>
          <w:b/>
          <w:bCs/>
          <w:color w:val="auto"/>
          <w:sz w:val="28"/>
          <w:szCs w:val="28"/>
          <w:highlight w:val="none"/>
          <w:lang w:eastAsia="zh-CN"/>
        </w:rPr>
      </w:pPr>
      <w:r>
        <w:rPr>
          <w:rFonts w:hint="eastAsia" w:ascii="Arial" w:hAnsi="Arial"/>
          <w:b/>
          <w:bCs/>
          <w:color w:val="auto"/>
          <w:sz w:val="28"/>
          <w:szCs w:val="28"/>
          <w:highlight w:val="none"/>
        </w:rPr>
        <w:t xml:space="preserve">项目名称：南通市通州区2025年农业水价综合改革资金项目（西亭镇）</w:t>
      </w:r>
      <w:r/>
    </w:p>
    <w:p>
      <w:pPr>
        <w:jc w:val="center"/>
        <w:spacing w:before="120" w:after="120" w:line="360" w:lineRule="auto"/>
        <w:rPr>
          <w:rFonts w:ascii="Arial" w:hAnsi="Arial" w:eastAsia="宋体"/>
          <w:b/>
          <w:bCs/>
          <w:color w:val="auto"/>
          <w:sz w:val="28"/>
          <w:szCs w:val="22"/>
          <w:highlight w:val="none"/>
          <w:lang w:val="en-US" w:eastAsia="zh-CN"/>
        </w:rPr>
      </w:pPr>
      <w:r>
        <w:rPr>
          <w:rFonts w:hint="eastAsia" w:ascii="Arial" w:hAnsi="Arial"/>
          <w:b/>
          <w:bCs/>
          <w:color w:val="auto"/>
          <w:sz w:val="28"/>
          <w:szCs w:val="28"/>
          <w:highlight w:val="none"/>
        </w:rPr>
        <w:t xml:space="preserve">项目编号：JSZC-320612-NTJD-C2025-0054</w:t>
      </w:r>
      <w:r/>
    </w:p>
    <w:p>
      <w:pPr>
        <w:rPr>
          <w:rFonts w:hint="eastAsia"/>
          <w:color w:val="auto"/>
          <w:highlight w:val="none"/>
        </w:rPr>
      </w:pPr>
      <w:r>
        <w:rPr>
          <w:rFonts w:hint="eastAsia"/>
          <w:color w:val="auto"/>
          <w:highlight w:val="none"/>
        </w:rPr>
      </w:r>
      <w:r/>
    </w:p>
    <w:p>
      <w:pPr>
        <w:ind w:left="2100" w:hanging="2100"/>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pStyle w:val="910"/>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rPr>
          <w:rFonts w:hint="eastAsia"/>
          <w:color w:val="auto"/>
        </w:rPr>
      </w:pPr>
      <w:r>
        <w:rPr>
          <w:rFonts w:hint="eastAsia"/>
          <w:color w:val="auto"/>
        </w:rPr>
      </w:r>
      <w:r/>
    </w:p>
    <w:p>
      <w:pPr>
        <w:ind w:left="2100" w:hanging="3012"/>
        <w:tabs>
          <w:tab w:val="left" w:pos="6930" w:leader="none"/>
        </w:tabs>
        <w:rPr>
          <w:rFonts w:hint="eastAsia" w:ascii="Times New Roman" w:hAnsi="Times New Roman"/>
          <w:b/>
          <w:color w:val="auto"/>
          <w:sz w:val="30"/>
          <w:szCs w:val="30"/>
          <w:highlight w:val="none"/>
        </w:rPr>
      </w:pPr>
      <w:r>
        <w:rPr>
          <w:rFonts w:hint="eastAsia" w:ascii="宋体" w:hAnsi="宋体" w:eastAsia="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filled="f" stroked="f">
            <v:path textboxrect="0,0,0,0"/>
            <w10:wrap type="topAndBottom"/>
            <v:imagedata r:id="rId19" o:title=""/>
          </v:shape>
          <o:OLEObject DrawAspect="Content" r:id="rId20" ObjectID="_1525046" ProgID="MS_ClipArt_Gallery" ShapeID="_x0000_i6" Type="Embed"/>
        </w:object>
      </w:r>
      <w:r/>
    </w:p>
    <w:p>
      <w:pPr>
        <w:ind w:left="2100" w:hanging="2100"/>
        <w:rPr>
          <w:rFonts w:hint="eastAsia" w:ascii="宋体" w:hAnsi="宋体" w:eastAsia="宋体" w:cs="宋体"/>
          <w:b/>
          <w:color w:val="auto"/>
          <w:spacing w:val="20"/>
          <w:sz w:val="44"/>
          <w:highlight w:val="none"/>
        </w:rPr>
      </w:pPr>
      <w:r>
        <w:rPr>
          <w:rFonts w:hint="eastAsia" w:ascii="宋体" w:hAnsi="宋体" w:eastAsia="宋体" w:cs="宋体"/>
          <w:b/>
          <w:color w:val="auto"/>
          <w:spacing w:val="20"/>
          <w:sz w:val="44"/>
          <w:highlight w:val="none"/>
        </w:rPr>
      </w:r>
      <w:r/>
    </w:p>
    <w:p>
      <w:pPr>
        <w:pStyle w:val="1101"/>
        <w:rPr>
          <w:rFonts w:hint="eastAsia"/>
          <w:color w:val="auto"/>
        </w:rPr>
      </w:pPr>
      <w:r>
        <w:rPr>
          <w:rFonts w:hint="eastAsia"/>
          <w:color w:val="auto"/>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jc w:val="center"/>
        <w:spacing w:line="360" w:lineRule="auto"/>
        <w:rPr>
          <w:rFonts w:hint="default" w:ascii="宋体" w:hAnsi="宋体" w:eastAsia="宋体" w:cs="宋体"/>
          <w:b/>
          <w:bCs/>
          <w:color w:val="auto"/>
          <w:sz w:val="30"/>
          <w:szCs w:val="30"/>
          <w:u w:val="none"/>
          <w:lang w:val="en-US" w:eastAsia="zh-CN"/>
        </w:rPr>
      </w:pPr>
      <w:r>
        <w:rPr>
          <w:rFonts w:hint="eastAsia" w:ascii="宋体" w:hAnsi="宋体" w:cs="宋体"/>
          <w:b/>
          <w:bCs/>
          <w:color w:val="auto"/>
          <w:sz w:val="30"/>
          <w:szCs w:val="30"/>
          <w:u w:val="none"/>
          <w:lang w:eastAsia="zh-CN"/>
        </w:rPr>
        <w:t xml:space="preserve">采购</w:t>
      </w:r>
      <w:r>
        <w:rPr>
          <w:rFonts w:hint="eastAsia" w:ascii="宋体" w:hAnsi="宋体" w:cs="宋体"/>
          <w:b/>
          <w:bCs/>
          <w:color w:val="auto"/>
          <w:sz w:val="30"/>
          <w:szCs w:val="30"/>
          <w:u w:val="none"/>
        </w:rPr>
        <w:t xml:space="preserve">单位</w:t>
      </w:r>
      <w:r>
        <w:rPr>
          <w:rFonts w:hint="eastAsia" w:ascii="宋体" w:hAnsi="宋体" w:cs="宋体"/>
          <w:b/>
          <w:bCs/>
          <w:color w:val="auto"/>
          <w:sz w:val="30"/>
          <w:szCs w:val="30"/>
          <w:u w:val="none"/>
          <w:lang w:val="en-US" w:eastAsia="zh-CN"/>
        </w:rPr>
        <w:t xml:space="preserve">：</w:t>
      </w:r>
      <w:r>
        <w:rPr>
          <w:rFonts w:hint="eastAsia" w:ascii="宋体" w:hAnsi="宋体" w:cs="宋体"/>
          <w:b/>
          <w:bCs/>
          <w:color w:val="auto"/>
          <w:spacing w:val="12"/>
          <w:sz w:val="30"/>
          <w:szCs w:val="30"/>
          <w:u w:val="none"/>
          <w:lang w:val="en-US" w:eastAsia="zh-CN"/>
        </w:rPr>
        <w:t xml:space="preserve">南通市通州区西亭镇人民政府</w:t>
      </w:r>
      <w:r/>
    </w:p>
    <w:p>
      <w:pPr>
        <w:pStyle w:val="1174"/>
        <w:ind w:firstLine="0"/>
        <w:jc w:val="center"/>
        <w:spacing w:before="0" w:after="0"/>
        <w:rPr>
          <w:rFonts w:hint="eastAsia" w:ascii="宋体" w:hAnsi="宋体" w:eastAsia="宋体" w:cs="宋体"/>
          <w:b/>
          <w:bCs/>
          <w:color w:val="auto"/>
          <w:sz w:val="30"/>
          <w:szCs w:val="30"/>
          <w:u w:val="none"/>
          <w:lang w:eastAsia="zh-CN"/>
        </w:rPr>
      </w:pPr>
      <w:r>
        <w:rPr>
          <w:rFonts w:hint="eastAsia" w:ascii="宋体" w:hAnsi="宋体" w:cs="宋体"/>
          <w:b/>
          <w:bCs/>
          <w:color w:val="auto"/>
          <w:sz w:val="30"/>
          <w:szCs w:val="30"/>
          <w:u w:val="none"/>
          <w:lang w:eastAsia="zh-CN"/>
        </w:rPr>
        <w:t xml:space="preserve">采购</w:t>
      </w:r>
      <w:r>
        <w:rPr>
          <w:rFonts w:hint="eastAsia" w:ascii="宋体" w:hAnsi="宋体" w:cs="宋体"/>
          <w:b/>
          <w:bCs/>
          <w:color w:val="auto"/>
          <w:sz w:val="30"/>
          <w:szCs w:val="30"/>
          <w:u w:val="none"/>
        </w:rPr>
        <w:t xml:space="preserve">代理：</w:t>
      </w:r>
      <w:r>
        <w:rPr>
          <w:rFonts w:hint="eastAsia" w:ascii="宋体" w:hAnsi="宋体" w:cs="宋体"/>
          <w:b/>
          <w:bCs/>
          <w:color w:val="auto"/>
          <w:sz w:val="30"/>
          <w:szCs w:val="30"/>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rPr>
        <w:t xml:space="preserve">20</w:t>
      </w:r>
      <w:r>
        <w:rPr>
          <w:rFonts w:hint="eastAsia" w:ascii="宋体" w:hAnsi="宋体" w:cs="宋体"/>
          <w:b/>
          <w:bCs/>
          <w:color w:val="auto"/>
          <w:sz w:val="32"/>
          <w:lang w:val="en-US" w:eastAsia="zh-CN"/>
        </w:rPr>
        <w:t xml:space="preserve">25</w:t>
      </w:r>
      <w:r>
        <w:rPr>
          <w:rFonts w:hint="eastAsia" w:ascii="宋体" w:hAnsi="宋体" w:cs="宋体"/>
          <w:b/>
          <w:bCs/>
          <w:color w:val="auto"/>
          <w:sz w:val="32"/>
        </w:rPr>
        <w:t xml:space="preserve">年</w:t>
      </w:r>
      <w:r>
        <w:rPr>
          <w:rFonts w:hint="eastAsia" w:ascii="宋体" w:hAnsi="宋体" w:cs="宋体"/>
          <w:b/>
          <w:bCs/>
          <w:color w:val="auto"/>
          <w:sz w:val="32"/>
          <w:lang w:val="en-US" w:eastAsia="zh-CN"/>
        </w:rPr>
        <w:t xml:space="preserve">12</w:t>
      </w:r>
      <w:r>
        <w:rPr>
          <w:rFonts w:hint="eastAsia" w:ascii="宋体" w:hAnsi="宋体" w:cs="宋体"/>
          <w:b/>
          <w:bCs/>
          <w:color w:val="auto"/>
          <w:sz w:val="32"/>
        </w:rPr>
        <w:t xml:space="preserve">月</w:t>
      </w:r>
      <w:r/>
    </w:p>
    <w:p>
      <w:pPr>
        <w:jc w:val="center"/>
        <w:keepLines w:val="0"/>
        <w:keepNext w:val="0"/>
        <w:pageBreakBefore w:val="0"/>
        <w:spacing w:line="360" w:lineRule="auto"/>
        <w:widowControl w:val="off"/>
        <w:rPr>
          <w:rFonts w:hint="eastAsia"/>
          <w:color w:val="auto"/>
        </w:rPr>
      </w:pPr>
      <w:r>
        <w:rPr>
          <w:rFonts w:hint="eastAsia" w:ascii="宋体" w:hAnsi="宋体" w:cs="宋体"/>
          <w:color w:val="auto"/>
          <w:sz w:val="44"/>
          <w:szCs w:val="44"/>
          <w:highlight w:val="none"/>
        </w:rPr>
        <w:t xml:space="preserve">竞争性磋商文件备案表</w:t>
      </w:r>
      <w:r/>
    </w:p>
    <w:tbl>
      <w:tblPr>
        <w:tblStyle w:val="906"/>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jc w:val="center"/>
          <w:trHeight w:val="4759"/>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r>
            <w:r/>
          </w:p>
          <w:p>
            <w:pPr>
              <w:spacing w:line="360" w:lineRule="auto"/>
              <w:rPr>
                <w:rFonts w:hint="default" w:ascii="Times New Roman" w:hAnsi="Times New Roman" w:eastAsia="宋体" w:cs="Times New Roman"/>
                <w:color w:val="auto"/>
                <w:sz w:val="28"/>
                <w:szCs w:val="28"/>
              </w:rPr>
            </w:pPr>
            <w:r>
              <w:rPr>
                <w:rFonts w:hint="eastAsia" w:ascii="宋体" w:hAnsi="宋体" w:eastAsia="宋体" w:cs="宋体"/>
                <w:color w:val="auto"/>
                <w:sz w:val="28"/>
                <w:szCs w:val="28"/>
                <w:lang w:val="en-US" w:eastAsia="zh-CN" w:bidi="ar"/>
              </w:rPr>
              <w:t xml:space="preserve">采购</w:t>
            </w:r>
            <w:r>
              <w:rPr>
                <w:rFonts w:hint="eastAsia" w:ascii="宋体" w:hAnsi="宋体" w:eastAsia="宋体" w:cs="宋体"/>
                <w:color w:val="auto"/>
                <w:sz w:val="28"/>
                <w:szCs w:val="28"/>
                <w:lang w:bidi="ar"/>
              </w:rPr>
              <w:t xml:space="preserve">代理：</w:t>
            </w:r>
            <w:r>
              <w:rPr>
                <w:rFonts w:hint="eastAsia" w:ascii="宋体" w:hAnsi="宋体" w:cs="宋体"/>
                <w:color w:val="auto"/>
                <w:sz w:val="28"/>
                <w:szCs w:val="28"/>
                <w:lang w:eastAsia="zh-CN" w:bidi="ar"/>
              </w:rPr>
              <w:t xml:space="preserve">（</w:t>
            </w:r>
            <w:r>
              <w:rPr>
                <w:rFonts w:hint="eastAsia" w:ascii="宋体" w:hAnsi="宋体" w:eastAsia="宋体" w:cs="宋体"/>
                <w:color w:val="auto"/>
                <w:sz w:val="28"/>
                <w:szCs w:val="28"/>
                <w:lang w:bidi="ar"/>
              </w:rPr>
              <w:t xml:space="preserve">盖章</w:t>
            </w:r>
            <w:r>
              <w:rPr>
                <w:rFonts w:hint="eastAsia" w:ascii="宋体" w:hAnsi="宋体" w:cs="宋体"/>
                <w:color w:val="auto"/>
                <w:sz w:val="28"/>
                <w:szCs w:val="28"/>
                <w:lang w:eastAsia="zh-CN" w:bidi="ar"/>
              </w:rPr>
              <w:t xml:space="preserve">）</w:t>
            </w:r>
            <w:r/>
          </w:p>
          <w:p>
            <w:pPr>
              <w:spacing w:line="360" w:lineRule="auto"/>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r>
            <w:r/>
          </w:p>
          <w:p>
            <w:pPr>
              <w:spacing w:line="360" w:lineRule="auto"/>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r>
            <w:r/>
          </w:p>
          <w:p>
            <w:pPr>
              <w:spacing w:line="360" w:lineRule="auto"/>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r>
            <w:r/>
          </w:p>
          <w:p>
            <w:pPr>
              <w:spacing w:line="360" w:lineRule="auto"/>
              <w:rPr>
                <w:rFonts w:hint="default" w:ascii="Times New Roman" w:hAnsi="Times New Roman" w:eastAsia="宋体" w:cs="Times New Roman"/>
                <w:color w:val="auto"/>
                <w:sz w:val="28"/>
                <w:szCs w:val="28"/>
              </w:rPr>
            </w:pPr>
            <w:r>
              <w:rPr>
                <w:rFonts w:hint="eastAsia" w:ascii="宋体" w:hAnsi="宋体" w:eastAsia="宋体" w:cs="宋体"/>
                <w:color w:val="auto"/>
                <w:sz w:val="28"/>
                <w:szCs w:val="28"/>
                <w:lang w:bidi="ar"/>
              </w:rPr>
              <w:t xml:space="preserve">编制人：</w:t>
            </w:r>
            <w:r/>
          </w:p>
          <w:p>
            <w:pPr>
              <w:spacing w:line="360" w:lineRule="auto"/>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r>
            <w:r/>
          </w:p>
          <w:p>
            <w:pPr>
              <w:jc w:val="center"/>
              <w:spacing w:line="360" w:lineRule="auto"/>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日期：</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058"/>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采购人：</w:t>
            </w:r>
            <w:r>
              <w:rPr>
                <w:rFonts w:hint="eastAsia" w:ascii="宋体" w:hAnsi="宋体" w:cs="宋体"/>
                <w:color w:val="auto"/>
                <w:sz w:val="28"/>
                <w:szCs w:val="28"/>
                <w:lang w:eastAsia="zh-CN" w:bidi="ar"/>
              </w:rPr>
              <w:t xml:space="preserve">（</w:t>
            </w:r>
            <w:r>
              <w:rPr>
                <w:rFonts w:hint="eastAsia" w:ascii="宋体" w:hAnsi="宋体" w:eastAsia="宋体" w:cs="宋体"/>
                <w:color w:val="auto"/>
                <w:sz w:val="28"/>
                <w:szCs w:val="28"/>
                <w:lang w:bidi="ar"/>
              </w:rPr>
              <w:t xml:space="preserve">盖章</w:t>
            </w:r>
            <w:r>
              <w:rPr>
                <w:rFonts w:hint="eastAsia" w:ascii="宋体" w:hAnsi="宋体" w:cs="宋体"/>
                <w:color w:val="auto"/>
                <w:sz w:val="28"/>
                <w:szCs w:val="28"/>
                <w:lang w:eastAsia="zh-CN" w:bidi="ar"/>
              </w:rPr>
              <w:t xml:space="preserve">）</w:t>
            </w:r>
            <w:r>
              <w:rPr>
                <w:rFonts w:hint="default" w:ascii="Times New Roman" w:hAnsi="Times New Roman" w:eastAsia="宋体" w:cs="Times New Roman"/>
                <w:color w:val="auto"/>
                <w:sz w:val="28"/>
                <w:szCs w:val="28"/>
                <w:lang w:bidi="ar"/>
              </w:rPr>
              <w:t xml:space="preserve">        </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      </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审阅人（签字）：</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8"/>
                <w:szCs w:val="28"/>
                <w:lang w:bidi="ar"/>
              </w:rPr>
              <w:t xml:space="preserve">日期：</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rPr>
          <w:color w:val="auto"/>
          <w:highlight w:val="none"/>
        </w:rPr>
      </w:pPr>
      <w:r>
        <w:rPr>
          <w:color w:val="auto"/>
          <w:highlight w:val="none"/>
        </w:rPr>
      </w:r>
      <w:r/>
    </w:p>
    <w:p>
      <w:pPr>
        <w:jc w:val="center"/>
        <w:rPr>
          <w:rFonts w:hint="eastAsia" w:ascii="宋体" w:hAnsi="宋体" w:eastAsia="宋体" w:cs="宋体"/>
          <w:b/>
          <w:color w:val="auto"/>
          <w:sz w:val="44"/>
          <w:szCs w:val="21"/>
        </w:rPr>
      </w:pPr>
      <w:r>
        <w:rPr>
          <w:rFonts w:hint="eastAsia" w:ascii="宋体" w:hAnsi="宋体" w:eastAsia="宋体" w:cs="宋体"/>
          <w:b/>
          <w:color w:val="auto"/>
          <w:sz w:val="44"/>
          <w:szCs w:val="21"/>
        </w:rPr>
      </w:r>
      <w:r/>
    </w:p>
    <w:p>
      <w:pPr>
        <w:jc w:val="both"/>
        <w:rPr>
          <w:rFonts w:hint="eastAsia" w:ascii="宋体" w:hAnsi="宋体" w:eastAsia="宋体" w:cs="宋体"/>
          <w:b/>
          <w:color w:val="auto"/>
          <w:sz w:val="44"/>
          <w:szCs w:val="21"/>
        </w:rPr>
      </w:pPr>
      <w:r>
        <w:rPr>
          <w:rFonts w:hint="eastAsia" w:ascii="宋体" w:hAnsi="宋体" w:eastAsia="宋体" w:cs="宋体"/>
          <w:b/>
          <w:color w:val="auto"/>
          <w:sz w:val="44"/>
          <w:szCs w:val="21"/>
        </w:rPr>
      </w:r>
      <w:r/>
    </w:p>
    <w:p>
      <w:pPr>
        <w:jc w:val="center"/>
        <w:rPr>
          <w:rFonts w:hint="eastAsia" w:ascii="宋体" w:hAnsi="宋体" w:eastAsia="宋体" w:cs="宋体"/>
          <w:b/>
          <w:color w:val="auto"/>
          <w:sz w:val="44"/>
          <w:szCs w:val="21"/>
        </w:rPr>
        <w:sectPr>
          <w:footerReference w:type="default" r:id="rId12"/>
          <w:footerReference w:type="first" r:id="rId13"/>
          <w:footnotePr/>
          <w:endnotePr/>
          <w:type w:val="nextPage"/>
          <w:pgSz w:w="11906" w:h="16838" w:orient="portrait"/>
          <w:pgMar w:top="1418" w:right="1555" w:bottom="1418" w:left="1531" w:header="851" w:footer="992" w:gutter="0"/>
          <w:lnNumType w:countBy="0" w:distance="360"/>
          <w:pgNumType w:start="2"/>
          <w:cols w:num="1" w:sep="0" w:space="720" w:equalWidth="1"/>
          <w:docGrid w:linePitch="360"/>
          <w:titlePg/>
        </w:sectPr>
      </w:pPr>
      <w:r>
        <w:rPr>
          <w:rFonts w:hint="eastAsia" w:ascii="宋体" w:hAnsi="宋体" w:eastAsia="宋体" w:cs="宋体"/>
          <w:b/>
          <w:color w:val="auto"/>
          <w:sz w:val="44"/>
          <w:szCs w:val="21"/>
        </w:rPr>
      </w:r>
      <w:r/>
    </w:p>
    <w:p>
      <w:pPr>
        <w:jc w:val="center"/>
        <w:rPr>
          <w:rFonts w:hint="eastAsia" w:ascii="宋体" w:hAnsi="宋体" w:eastAsia="宋体" w:cs="宋体"/>
          <w:b/>
          <w:color w:val="auto"/>
          <w:sz w:val="44"/>
          <w:szCs w:val="21"/>
        </w:rPr>
      </w:pPr>
      <w:r>
        <w:rPr>
          <w:rFonts w:hint="eastAsia" w:ascii="宋体" w:hAnsi="宋体" w:eastAsia="宋体" w:cs="宋体"/>
          <w:b/>
          <w:color w:val="auto"/>
          <w:sz w:val="44"/>
          <w:szCs w:val="21"/>
        </w:rPr>
        <w:t xml:space="preserve">总  目  录</w:t>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磋商邀请 </w:t>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供应商须知  </w:t>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合同文本</w:t>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采购需求</w:t>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评审方法与评审标准</w:t>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响应文件格式</w:t>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jc w:val="center"/>
        <w:spacing w:line="480" w:lineRule="auto"/>
        <w:rPr>
          <w:rFonts w:hint="eastAsia" w:ascii="宋体" w:hAnsi="宋体" w:eastAsia="宋体" w:cs="宋体"/>
          <w:b/>
          <w:bCs/>
          <w:color w:val="auto"/>
          <w:sz w:val="36"/>
          <w:szCs w:val="21"/>
        </w:rPr>
        <w:outlineLvl w:val="0"/>
      </w:pPr>
      <w:r>
        <w:rPr>
          <w:rFonts w:hint="eastAsia" w:ascii="宋体" w:hAnsi="宋体" w:eastAsia="宋体" w:cs="宋体"/>
          <w:b/>
          <w:bCs/>
          <w:color w:val="auto"/>
          <w:sz w:val="36"/>
          <w:szCs w:val="21"/>
        </w:rPr>
        <w:t xml:space="preserve">第一章  </w:t>
      </w:r>
      <w:bookmarkEnd w:id="0"/>
      <w:r>
        <w:rPr>
          <w:rFonts w:hint="eastAsia" w:ascii="宋体" w:hAnsi="宋体" w:eastAsia="宋体" w:cs="宋体"/>
          <w:b/>
          <w:bCs/>
          <w:color w:val="auto"/>
          <w:sz w:val="36"/>
          <w:szCs w:val="21"/>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受</w:t>
      </w:r>
      <w:r>
        <w:rPr>
          <w:rFonts w:hint="eastAsia" w:ascii="宋体" w:hAnsi="宋体" w:cs="宋体"/>
          <w:color w:val="auto"/>
          <w:sz w:val="24"/>
          <w:szCs w:val="24"/>
          <w:highlight w:val="none"/>
          <w:u w:val="none"/>
          <w:lang w:eastAsia="zh-CN"/>
        </w:rPr>
        <w:t xml:space="preserve">南通市通州区</w:t>
      </w:r>
      <w:r>
        <w:rPr>
          <w:rFonts w:hint="eastAsia" w:ascii="宋体" w:hAnsi="宋体" w:cs="宋体"/>
          <w:color w:val="auto"/>
          <w:sz w:val="24"/>
          <w:szCs w:val="24"/>
          <w:highlight w:val="none"/>
          <w:u w:val="none"/>
          <w:lang w:val="en-US" w:eastAsia="zh-CN"/>
        </w:rPr>
        <w:t xml:space="preserve">西亭</w:t>
      </w:r>
      <w:r>
        <w:rPr>
          <w:rFonts w:hint="eastAsia" w:ascii="宋体" w:hAnsi="宋体" w:cs="宋体"/>
          <w:color w:val="auto"/>
          <w:sz w:val="24"/>
          <w:szCs w:val="24"/>
          <w:highlight w:val="none"/>
          <w:u w:val="none"/>
          <w:lang w:eastAsia="zh-CN"/>
        </w:rPr>
        <w:t xml:space="preserve">镇人民政府</w:t>
      </w:r>
      <w:r>
        <w:rPr>
          <w:rFonts w:hint="eastAsia" w:ascii="宋体" w:hAnsi="宋体" w:eastAsia="宋体" w:cs="宋体"/>
          <w:color w:val="auto"/>
          <w:sz w:val="24"/>
          <w:szCs w:val="24"/>
          <w:highlight w:val="none"/>
          <w:u w:val="none"/>
        </w:rPr>
        <w:t xml:space="preserve">的委托</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南通俊达工程造价咨询有限公司</w:t>
      </w:r>
      <w:r>
        <w:rPr>
          <w:rFonts w:hint="eastAsia" w:ascii="宋体" w:hAnsi="宋体" w:eastAsia="宋体" w:cs="宋体"/>
          <w:color w:val="auto"/>
          <w:sz w:val="24"/>
          <w:szCs w:val="24"/>
          <w:highlight w:val="none"/>
          <w:u w:val="none"/>
        </w:rPr>
        <w:t xml:space="preserve">就南通市通州区2025年农业水价综合改革资金项目（西亭镇）</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lang w:val="en-US" w:eastAsia="zh-CN"/>
        </w:rPr>
        <w:t xml:space="preserve">项目编号：JSZC-320612-NTJD-C2025-0054）</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南通市通州区2025年农业水价综合改革资金项目（西亭镇）</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13   </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 9 时 00 </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28359079"/>
      <w:r/>
      <w:bookmarkStart w:id="7" w:name="_Toc38985263"/>
      <w:r/>
      <w:bookmarkStart w:id="8" w:name="_Toc28359002"/>
      <w:r/>
      <w:bookmarkStart w:id="9" w:name="_Hlk24379207"/>
      <w:r/>
      <w:bookmarkStart w:id="10" w:name="_Toc35393790"/>
      <w:r/>
      <w:bookmarkStart w:id="11" w:name="_Toc35393621"/>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bookmarkStart w:id="12" w:name="_Toc28359003"/>
      <w:r/>
      <w:bookmarkStart w:id="13" w:name="_Toc35393622"/>
      <w:r/>
      <w:bookmarkStart w:id="14" w:name="_Toc38985264"/>
      <w:r/>
      <w:bookmarkStart w:id="15" w:name="_Toc35393791"/>
      <w:r/>
      <w:bookmarkStart w:id="16" w:name="_Toc28359080"/>
      <w:r>
        <w:rPr>
          <w:rFonts w:hint="eastAsia" w:ascii="宋体" w:hAnsi="宋体" w:eastAsia="宋体" w:cs="宋体"/>
          <w:color w:val="auto"/>
          <w:sz w:val="24"/>
          <w:szCs w:val="24"/>
          <w:highlight w:val="none"/>
        </w:rPr>
        <w:t xml:space="preserve">1.项目编号：JSZC-320612-NTJD-C2025-0054</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2.项目名称：南通市通州区2025年农业水价综合改革资金项目（西亭镇）</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66.85万</w:t>
      </w:r>
      <w:r>
        <w:rPr>
          <w:rFonts w:hint="eastAsia" w:ascii="宋体" w:hAnsi="宋体" w:eastAsia="宋体" w:cs="宋体"/>
          <w:color w:val="auto"/>
          <w:sz w:val="24"/>
          <w:szCs w:val="24"/>
          <w:highlight w:val="none"/>
        </w:rPr>
        <w:t xml:space="preserve">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64.46万元，</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color w:val="auto"/>
          <w:sz w:val="24"/>
          <w:lang w:val="en-US" w:eastAsia="zh-CN"/>
        </w:rPr>
      </w:pPr>
      <w:r>
        <w:rPr>
          <w:rFonts w:hint="eastAsia" w:ascii="宋体" w:hAnsi="宋体" w:cs="Arial"/>
          <w:sz w:val="24"/>
          <w:lang w:val="en-US" w:eastAsia="zh-CN"/>
        </w:rPr>
        <w:t xml:space="preserve">5.项目</w:t>
      </w:r>
      <w:r>
        <w:rPr>
          <w:rFonts w:hint="eastAsia" w:ascii="宋体" w:hAnsi="宋体" w:cs="Arial"/>
          <w:sz w:val="24"/>
        </w:rPr>
        <w:t xml:space="preserve">所属行业：建筑业</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：南通市通州区2025年农业水价综合改革资金项目（西亭镇）施工内容包含泵站维修、渠道工程等</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cs="宋体"/>
          <w:color w:val="auto"/>
          <w:sz w:val="24"/>
          <w:szCs w:val="24"/>
          <w:highlight w:val="none"/>
          <w:lang w:val="en-US" w:eastAsia="zh-CN"/>
        </w:rPr>
        <w:t xml:space="preserve">及图纸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一旦</w:t>
      </w: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olor w:val="auto"/>
          <w:sz w:val="24"/>
          <w:szCs w:val="24"/>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8.质量要求：合格。</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35393792"/>
      <w:r/>
      <w:bookmarkStart w:id="18" w:name="_Toc38985265"/>
      <w:r/>
      <w:bookmarkStart w:id="19" w:name="_Toc28359081"/>
      <w:r/>
      <w:bookmarkStart w:id="20" w:name="_Toc35393623"/>
      <w:r/>
      <w:bookmarkStart w:id="21" w:name="_Toc28359004"/>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rPr>
        <w:t xml:space="preserve">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2024年度</w:t>
      </w:r>
      <w:r>
        <w:rPr>
          <w:rFonts w:hint="eastAsia" w:ascii="宋体" w:hAnsi="宋体" w:eastAsia="宋体" w:cs="宋体"/>
          <w:color w:val="auto"/>
          <w:sz w:val="24"/>
          <w:szCs w:val="24"/>
          <w:highlight w:val="none"/>
        </w:rPr>
        <w:t xml:space="preserve">的财务状况报告（成立不满一年无需提供）</w:t>
      </w:r>
      <w:r>
        <w:rPr>
          <w:rFonts w:hint="eastAsia" w:ascii="宋体" w:hAnsi="宋体" w:cs="宋体"/>
          <w:bCs/>
          <w:color w:val="auto"/>
          <w:sz w:val="24"/>
          <w:lang w:bidi="ar"/>
        </w:rPr>
        <w:t xml:space="preserve">或投标截止时间前三个月（不含投标截止时间当月）中至少一个月</w:t>
      </w:r>
      <w:r>
        <w:rPr>
          <w:rFonts w:hint="eastAsia" w:ascii="宋体" w:hAnsi="宋体" w:cs="宋体"/>
          <w:bCs/>
          <w:color w:val="auto"/>
          <w:sz w:val="24"/>
          <w:lang w:eastAsia="zh-CN" w:bidi="ar"/>
        </w:rPr>
        <w:t xml:space="preserve">的银行</w:t>
      </w:r>
      <w:r>
        <w:rPr>
          <w:rFonts w:hint="eastAsia" w:ascii="宋体" w:hAnsi="宋体" w:cs="宋体"/>
          <w:bCs/>
          <w:color w:val="auto"/>
          <w:sz w:val="24"/>
          <w:lang w:bidi="ar"/>
        </w:rPr>
        <w:t xml:space="preserve">资信证明</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lang w:val="en-US" w:eastAsia="zh-CN"/>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u w:val="single"/>
        </w:rPr>
        <w:t xml:space="preserve">不接受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联合体参与磋商</w:t>
      </w:r>
      <w:r>
        <w:rPr>
          <w:rFonts w:hint="eastAsia" w:ascii="宋体" w:hAnsi="宋体" w:eastAsia="宋体" w:cs="宋体"/>
          <w:color w:val="auto"/>
          <w:sz w:val="24"/>
          <w:szCs w:val="24"/>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（1）供应商具备</w:t>
      </w:r>
      <w:r>
        <w:rPr>
          <w:rFonts w:hint="eastAsia" w:ascii="宋体" w:hAnsi="宋体" w:eastAsia="宋体" w:cs="宋体"/>
          <w:b/>
          <w:bCs/>
          <w:color w:val="auto"/>
          <w:sz w:val="24"/>
          <w:szCs w:val="24"/>
          <w:highlight w:val="none"/>
          <w:u w:val="none"/>
        </w:rPr>
        <w:t xml:space="preserve">水利水电工程</w:t>
      </w:r>
      <w:r>
        <w:rPr>
          <w:rFonts w:hint="eastAsia" w:ascii="宋体" w:hAnsi="宋体" w:cs="宋体"/>
          <w:b/>
          <w:bCs/>
          <w:color w:val="auto"/>
          <w:sz w:val="24"/>
          <w:szCs w:val="24"/>
          <w:highlight w:val="none"/>
          <w:u w:val="none"/>
          <w:lang w:val="en-US" w:eastAsia="zh-CN"/>
        </w:rPr>
        <w:t xml:space="preserve">或市政公用工程</w:t>
      </w:r>
      <w:r>
        <w:rPr>
          <w:rFonts w:hint="eastAsia" w:ascii="宋体" w:hAnsi="宋体" w:eastAsia="宋体" w:cs="宋体"/>
          <w:b/>
          <w:bCs/>
          <w:color w:val="auto"/>
          <w:sz w:val="24"/>
          <w:szCs w:val="24"/>
          <w:highlight w:val="none"/>
          <w:u w:val="none"/>
        </w:rPr>
        <w:t xml:space="preserve">施工总承包三级及以上施工资质</w:t>
      </w:r>
      <w:r>
        <w:rPr>
          <w:rFonts w:hint="eastAsia" w:ascii="宋体" w:hAnsi="宋体" w:eastAsia="宋体" w:cs="宋体"/>
          <w:color w:val="auto"/>
          <w:sz w:val="24"/>
          <w:szCs w:val="24"/>
          <w:highlight w:val="none"/>
        </w:rPr>
        <w:t xml:space="preserve">，具有省级建设行政主管部门颁发的安全生产许可证，并在人员、设备、资金等方面具有相应的施工能力。</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（2）供应商拟派项目负责人须具备</w:t>
      </w:r>
      <w:r>
        <w:rPr>
          <w:rFonts w:hint="eastAsia" w:ascii="宋体" w:hAnsi="宋体" w:eastAsia="宋体" w:cs="宋体"/>
          <w:b/>
          <w:bCs/>
          <w:color w:val="auto"/>
          <w:sz w:val="24"/>
          <w:szCs w:val="24"/>
          <w:highlight w:val="none"/>
        </w:rPr>
        <w:t xml:space="preserve">水利水电工程</w:t>
      </w:r>
      <w:r>
        <w:rPr>
          <w:rFonts w:hint="eastAsia" w:ascii="宋体" w:hAnsi="宋体" w:cs="宋体"/>
          <w:b/>
          <w:bCs/>
          <w:color w:val="auto"/>
          <w:sz w:val="24"/>
          <w:szCs w:val="24"/>
          <w:highlight w:val="none"/>
          <w:u w:val="none"/>
          <w:lang w:val="en-US" w:eastAsia="zh-CN"/>
        </w:rPr>
        <w:t xml:space="preserve">或市政公用工程</w:t>
      </w:r>
      <w:r>
        <w:rPr>
          <w:rFonts w:hint="eastAsia" w:ascii="宋体" w:hAnsi="宋体" w:cs="宋体"/>
          <w:b/>
          <w:bCs/>
          <w:color w:val="auto"/>
          <w:sz w:val="24"/>
          <w:szCs w:val="24"/>
          <w:highlight w:val="none"/>
          <w:lang w:val="en-US" w:eastAsia="zh-CN"/>
        </w:rPr>
        <w:t xml:space="preserve">二级及以上建造师证书（必须同时持有安全B证）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rPr>
        <w:t xml:space="preserve">是投标申请人本单位在册人员，且拟派项目负责人无在建工程。</w:t>
      </w:r>
      <w:r/>
    </w:p>
    <w:p>
      <w:pPr>
        <w:ind w:firstLine="48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如本项目投标人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p>
    <w:p>
      <w:pPr>
        <w:ind w:firstLine="480"/>
        <w:pageBreakBefore w:val="0"/>
        <w:spacing w:line="360" w:lineRule="auto"/>
        <w:rPr>
          <w:rFonts w:hint="eastAsia"/>
          <w:color w:val="auto"/>
          <w:lang w:val="en-US" w:eastAsia="zh-CN"/>
        </w:rPr>
      </w:pPr>
      <w:r>
        <w:rPr>
          <w:rFonts w:hint="eastAsia" w:ascii="宋体" w:hAnsi="宋体" w:eastAsia="宋体" w:cs="宋体"/>
          <w:color w:val="auto"/>
          <w:sz w:val="24"/>
          <w:szCs w:val="24"/>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eastAsia="宋体" w:cs="宋体"/>
          <w:color w:val="auto"/>
          <w:sz w:val="24"/>
          <w:szCs w:val="24"/>
          <w:highlight w:val="none"/>
        </w:rPr>
        <w:t xml:space="preserve">1.时间：自磋商文件公告发布之日起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1潜在供应商访问电子招标响应交易平台的网络地址和方法：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2潜在供应商访问“苏采云”系统的网络地址和方法：“苏采云”系统的网址：http://jszfcg.jsczt.cn/。</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3“CA数字证书”的获取：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供应商需办理CA锁，“苏采云”系统目前仅支持国信CA，省内各地区办理的用于“苏采云”平台的国信CA全省通用。</w:t>
      </w:r>
      <w:r>
        <w:rPr>
          <w:rFonts w:hint="eastAsia" w:ascii="宋体" w:hAnsi="宋体" w:eastAsia="宋体" w:cs="宋体"/>
          <w:color w:val="auto"/>
          <w:sz w:val="24"/>
          <w:szCs w:val="24"/>
          <w:highlight w:val="none"/>
          <w:lang w:eastAsia="zh-CN"/>
        </w:rPr>
        <w:t xml:space="preserve">南通地区</w:t>
      </w:r>
      <w:r>
        <w:rPr>
          <w:rFonts w:hint="eastAsia" w:ascii="宋体" w:hAnsi="宋体" w:eastAsia="宋体" w:cs="宋体"/>
          <w:color w:val="auto"/>
          <w:sz w:val="24"/>
          <w:szCs w:val="24"/>
          <w:highlight w:val="none"/>
        </w:rPr>
        <w:t xml:space="preserve">“CA数字证书”的办理</w:t>
      </w:r>
      <w:r>
        <w:rPr>
          <w:rFonts w:hint="eastAsia" w:ascii="宋体" w:hAnsi="宋体" w:eastAsia="宋体" w:cs="宋体"/>
          <w:color w:val="auto"/>
          <w:sz w:val="24"/>
          <w:szCs w:val="24"/>
          <w:highlight w:val="none"/>
          <w:lang w:eastAsia="zh-CN"/>
        </w:rPr>
        <w:t xml:space="preserve">：南通市政务中心公共资源交易中心4楼G004窗口，电话：0513-59001215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5采购人或采购代理机构将数据电文形式的采购文件加载至“苏采云”系统，供潜在供应商下载或者查阅。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6请潜在供应商提前安装相应的控件（详见《（苏采云）供应商操作手册》）并使用谷歌浏览器登录“苏采云”系统参与不见面开评标。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bCs/>
          <w:color w:val="auto"/>
          <w:sz w:val="24"/>
          <w:szCs w:val="24"/>
          <w:highlight w:val="none"/>
          <w:u w:val="single"/>
        </w:rPr>
      </w:pPr>
      <w:r/>
      <w:bookmarkStart w:id="27" w:name="_Toc28359007"/>
      <w:r/>
      <w:bookmarkStart w:id="28" w:name="_Toc28359084"/>
      <w:r/>
      <w:bookmarkStart w:id="29" w:name="_Toc35393794"/>
      <w:r/>
      <w:bookmarkStart w:id="30" w:name="_Toc38985267"/>
      <w:r/>
      <w:bookmarkStart w:id="31" w:name="_Toc35393625"/>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13</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rPr>
        <w:t xml:space="preserve">逾时，交易系统将拒绝接受上传响应文件电子文档。</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626"/>
      <w:r/>
      <w:bookmarkStart w:id="33" w:name="_Toc38985268"/>
      <w:r/>
      <w:bookmarkStart w:id="34" w:name="_Toc35393795"/>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5" w:name="_Toc38985269"/>
      <w:r/>
      <w:bookmarkStart w:id="36" w:name="_Toc35393796"/>
      <w:r/>
      <w:bookmarkStart w:id="37" w:name="_Toc35393627"/>
      <w:r/>
      <w:bookmarkStart w:id="38" w:name="_Toc28359008"/>
      <w:r/>
      <w:bookmarkStart w:id="39" w:name="_Toc28359085"/>
      <w:r>
        <w:rPr>
          <w:rFonts w:hint="eastAsia" w:ascii="宋体" w:hAnsi="宋体" w:eastAsia="宋体" w:cs="宋体"/>
          <w:color w:val="auto"/>
          <w:sz w:val="24"/>
          <w:szCs w:val="24"/>
          <w:highlight w:val="none"/>
        </w:rPr>
        <w:t xml:space="preserve">1.磋商保证金：本项目不收磋商保证金，采购文件中涉及磋商保证金的事项，均按免收磋商保证金执行。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2.项目磋商活动模式：不见面远程</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模式，供应商在各自地点通过不见面交易系统参加开标会。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color w:val="auto"/>
          <w:sz w:val="24"/>
          <w:szCs w:val="24"/>
          <w:highlight w:val="none"/>
          <w:lang w:eastAsia="zh-CN"/>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1.采购人信息</w:t>
      </w:r>
      <w:r/>
    </w:p>
    <w:p>
      <w:pPr>
        <w:ind w:left="0" w:firstLine="720"/>
        <w:jc w:val="left"/>
        <w:pageBreakBefore w:val="0"/>
        <w:spacing w:line="360" w:lineRule="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rPr>
        <w:t xml:space="preserve">名 称：</w:t>
      </w:r>
      <w:r>
        <w:rPr>
          <w:rFonts w:hint="eastAsia" w:ascii="宋体" w:hAnsi="宋体" w:cs="宋体"/>
          <w:sz w:val="24"/>
          <w:szCs w:val="24"/>
          <w:highlight w:val="none"/>
          <w:u w:val="none"/>
          <w:lang w:eastAsia="zh-CN"/>
        </w:rPr>
        <w:t xml:space="preserve">南通市通州区</w:t>
      </w:r>
      <w:r>
        <w:rPr>
          <w:rFonts w:hint="eastAsia" w:ascii="宋体" w:hAnsi="宋体" w:cs="宋体"/>
          <w:sz w:val="24"/>
          <w:szCs w:val="24"/>
          <w:highlight w:val="none"/>
          <w:u w:val="none"/>
          <w:lang w:val="en-US" w:eastAsia="zh-CN"/>
        </w:rPr>
        <w:t xml:space="preserve">西亭</w:t>
      </w:r>
      <w:r>
        <w:rPr>
          <w:rFonts w:hint="eastAsia" w:ascii="宋体" w:hAnsi="宋体" w:cs="宋体"/>
          <w:sz w:val="24"/>
          <w:szCs w:val="24"/>
          <w:highlight w:val="none"/>
          <w:u w:val="none"/>
          <w:lang w:eastAsia="zh-CN"/>
        </w:rPr>
        <w:t xml:space="preserve">镇人民政府</w:t>
      </w:r>
      <w:r/>
    </w:p>
    <w:p>
      <w:pPr>
        <w:ind w:left="0" w:firstLine="720"/>
        <w:jc w:val="left"/>
        <w:pageBreakBefore w:val="0"/>
        <w:spacing w:line="360" w:lineRule="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rPr>
        <w:t xml:space="preserve">地</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rPr>
        <w:t xml:space="preserve">址：</w:t>
      </w:r>
      <w:r>
        <w:rPr>
          <w:rFonts w:hint="eastAsia" w:ascii="宋体" w:hAnsi="宋体" w:cs="宋体"/>
          <w:sz w:val="24"/>
          <w:szCs w:val="24"/>
          <w:highlight w:val="none"/>
          <w:u w:val="none"/>
          <w:lang w:eastAsia="zh-CN"/>
        </w:rPr>
        <w:t xml:space="preserve">通州区</w:t>
      </w:r>
      <w:r>
        <w:rPr>
          <w:rFonts w:hint="eastAsia" w:ascii="宋体" w:hAnsi="宋体" w:cs="宋体"/>
          <w:sz w:val="24"/>
          <w:szCs w:val="24"/>
          <w:highlight w:val="none"/>
          <w:u w:val="none"/>
          <w:lang w:val="en-US" w:eastAsia="zh-CN"/>
        </w:rPr>
        <w:t xml:space="preserve">西亭</w:t>
      </w:r>
      <w:r>
        <w:rPr>
          <w:rFonts w:hint="eastAsia" w:ascii="宋体" w:hAnsi="宋体" w:cs="宋体"/>
          <w:sz w:val="24"/>
          <w:szCs w:val="24"/>
          <w:highlight w:val="none"/>
          <w:u w:val="none"/>
          <w:lang w:eastAsia="zh-CN"/>
        </w:rPr>
        <w:t xml:space="preserve">镇</w:t>
      </w:r>
      <w:r/>
    </w:p>
    <w:p>
      <w:pPr>
        <w:ind w:left="0" w:firstLine="720"/>
        <w:jc w:val="left"/>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联系人：</w:t>
      </w:r>
      <w:r>
        <w:rPr>
          <w:rFonts w:hint="eastAsia" w:ascii="宋体" w:hAnsi="宋体" w:cs="宋体"/>
          <w:sz w:val="24"/>
          <w:szCs w:val="24"/>
          <w:highlight w:val="none"/>
          <w:u w:val="none"/>
          <w:lang w:val="en-US" w:eastAsia="zh-CN"/>
        </w:rPr>
        <w:t xml:space="preserve">周先生</w:t>
      </w:r>
      <w:r/>
    </w:p>
    <w:p>
      <w:pPr>
        <w:ind w:left="0" w:firstLine="720"/>
        <w:jc w:val="left"/>
        <w:pageBreakBefore w:val="0"/>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宋体"/>
          <w:sz w:val="24"/>
          <w:szCs w:val="24"/>
          <w:highlight w:val="none"/>
          <w:u w:val="none"/>
        </w:rPr>
        <w:t xml:space="preserve">联系方式：18862909766</w:t>
      </w:r>
      <w:r/>
    </w:p>
    <w:p>
      <w:pPr>
        <w:ind w:left="0" w:firstLine="480"/>
        <w:jc w:val="left"/>
        <w:pageBreakBefore w:val="0"/>
        <w:spacing w:line="360" w:lineRule="auto"/>
        <w:widowControl/>
        <w:rPr>
          <w:rFonts w:hint="eastAsia" w:ascii="宋体" w:hAnsi="宋体" w:eastAsia="宋体" w:cs="宋体"/>
          <w:color w:val="auto"/>
          <w:sz w:val="24"/>
          <w:szCs w:val="24"/>
          <w:highlight w:val="none"/>
          <w:u w:val="none"/>
        </w:rPr>
      </w:pPr>
      <w:r/>
      <w:bookmarkStart w:id="40" w:name="_Toc28359010"/>
      <w:r/>
      <w:bookmarkStart w:id="41" w:name="_Toc28359087"/>
      <w:r>
        <w:rPr>
          <w:rFonts w:hint="eastAsia" w:ascii="宋体" w:hAnsi="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.招标代理信息</w:t>
      </w:r>
      <w:r/>
    </w:p>
    <w:p>
      <w:pPr>
        <w:ind w:left="0" w:firstLine="720"/>
        <w:jc w:val="left"/>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南通俊达工程造价咨询有限公司</w:t>
      </w:r>
      <w:r/>
    </w:p>
    <w:p>
      <w:pPr>
        <w:ind w:left="0" w:firstLine="720"/>
        <w:jc w:val="left"/>
        <w:pageBreakBefore w:val="0"/>
        <w:spacing w:line="360" w:lineRule="auto"/>
        <w:widowControl/>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地 址：</w:t>
      </w:r>
      <w:r>
        <w:rPr>
          <w:rFonts w:hint="eastAsia" w:ascii="宋体" w:hAnsi="宋体" w:cs="宋体"/>
          <w:color w:val="auto"/>
          <w:sz w:val="24"/>
          <w:szCs w:val="24"/>
          <w:highlight w:val="none"/>
          <w:u w:val="none"/>
          <w:lang w:eastAsia="zh-CN"/>
        </w:rPr>
        <w:t xml:space="preserve">南通市</w:t>
      </w:r>
      <w:r>
        <w:rPr>
          <w:rFonts w:hint="eastAsia" w:ascii="宋体" w:hAnsi="宋体" w:cs="宋体"/>
          <w:color w:val="auto"/>
          <w:sz w:val="24"/>
          <w:szCs w:val="24"/>
          <w:highlight w:val="none"/>
          <w:u w:val="none"/>
          <w:lang w:val="en-US" w:eastAsia="zh-CN"/>
        </w:rPr>
        <w:t xml:space="preserve">崇川区外环东路80号</w:t>
      </w:r>
      <w:r/>
    </w:p>
    <w:p>
      <w:pPr>
        <w:ind w:left="0" w:firstLine="720"/>
        <w:jc w:val="left"/>
        <w:pageBreakBefore w:val="0"/>
        <w:spacing w:line="36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val="en-US" w:eastAsia="zh-CN"/>
        </w:rPr>
        <w:t xml:space="preserve">周女士</w:t>
      </w:r>
      <w:r>
        <w:rPr>
          <w:rFonts w:hint="eastAsia" w:ascii="宋体" w:hAnsi="宋体" w:eastAsia="宋体" w:cs="宋体"/>
          <w:color w:val="auto"/>
          <w:sz w:val="24"/>
          <w:szCs w:val="24"/>
          <w:highlight w:val="none"/>
          <w:u w:val="none"/>
        </w:rPr>
        <w:t xml:space="preserve">  </w:t>
      </w:r>
      <w:r/>
    </w:p>
    <w:p>
      <w:pPr>
        <w:ind w:left="0" w:firstLine="720"/>
        <w:jc w:val="left"/>
        <w:pageBreakBefore w:val="0"/>
        <w:spacing w:line="360" w:lineRule="auto"/>
        <w:widowControl/>
        <w:rPr>
          <w:rFonts w:hint="default"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联系方式：</w:t>
      </w:r>
      <w:bookmarkEnd w:id="40"/>
      <w:r/>
      <w:bookmarkEnd w:id="41"/>
      <w:r/>
      <w:bookmarkStart w:id="42" w:name="_Toc120614211"/>
      <w:r>
        <w:rPr>
          <w:rFonts w:hint="eastAsia" w:ascii="宋体" w:hAnsi="宋体" w:cs="宋体"/>
          <w:color w:val="auto"/>
          <w:sz w:val="24"/>
          <w:szCs w:val="24"/>
          <w:highlight w:val="none"/>
          <w:u w:val="none"/>
          <w:lang w:val="en-US" w:eastAsia="zh-CN"/>
        </w:rPr>
        <w:t xml:space="preserve">0513-86101116、15370486809</w:t>
      </w:r>
      <w:r/>
    </w:p>
    <w:p>
      <w:pPr>
        <w:ind w:firstLine="420"/>
        <w:jc w:val="left"/>
        <w:pageBreakBefore w:val="0"/>
        <w:spacing w:line="360" w:lineRule="auto"/>
        <w:widowControl/>
        <w:rPr>
          <w:rFonts w:hint="default" w:ascii="宋体" w:hAnsi="宋体" w:cs="宋体"/>
          <w:color w:val="auto"/>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3.</w:t>
      </w:r>
      <w:r>
        <w:rPr>
          <w:rFonts w:hint="eastAsia" w:ascii="宋体" w:hAnsi="宋体" w:eastAsia="宋体" w:cs="宋体"/>
          <w:sz w:val="24"/>
          <w:szCs w:val="24"/>
          <w:highlight w:val="none"/>
          <w:u w:val="none"/>
          <w:lang w:eastAsia="zh-CN"/>
        </w:rPr>
        <w:t xml:space="preserve">交易系统软件维护人员：0519-86722801、0519-86722806</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s="宋体"/>
          <w:b/>
          <w:bCs/>
          <w:color w:val="auto"/>
          <w:sz w:val="44"/>
          <w:szCs w:val="44"/>
          <w:highlight w:val="none"/>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auto"/>
          <w:sz w:val="44"/>
          <w:szCs w:val="44"/>
          <w:highlight w:val="none"/>
          <w:lang w:val="en-US" w:eastAsia="zh-CN"/>
        </w:rPr>
        <w:t xml:space="preserve">供应商</w:t>
      </w:r>
      <w:r>
        <w:rPr>
          <w:rFonts w:hint="eastAsia" w:ascii="宋体" w:hAnsi="宋体" w:eastAsia="宋体" w:cs="宋体"/>
          <w:b/>
          <w:bCs/>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3" w:name="_Toc20823275"/>
      <w:r/>
      <w:bookmarkStart w:id="44" w:name="_Toc16938519"/>
      <w:r/>
      <w:bookmarkStart w:id="45" w:name="_Toc120614214"/>
      <w:r/>
      <w:bookmarkStart w:id="46" w:name="_Toc513029203"/>
      <w:r>
        <w:rPr>
          <w:rFonts w:hint="eastAsia" w:ascii="宋体" w:hAnsi="宋体" w:eastAsia="宋体" w:cs="宋体"/>
          <w:b/>
          <w:bCs/>
          <w:color w:val="auto"/>
          <w:sz w:val="32"/>
          <w:szCs w:val="32"/>
          <w:highlight w:val="none"/>
        </w:rPr>
        <w:t xml:space="preserve">一、总则</w:t>
      </w:r>
      <w:bookmarkEnd w:id="43"/>
      <w:r/>
      <w:bookmarkEnd w:id="44"/>
      <w:r/>
      <w:bookmarkEnd w:id="45"/>
      <w:r/>
      <w:bookmarkEnd w:id="46"/>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宋体" w:hAnsi="宋体" w:eastAsia="宋体" w:cs="宋体"/>
          <w:color w:val="auto"/>
          <w:sz w:val="28"/>
          <w:szCs w:val="28"/>
          <w:highlight w:val="none"/>
        </w:rPr>
        <w:t xml:space="preserve">1</w:t>
      </w:r>
      <w:bookmarkEnd w:id="48"/>
      <w:r>
        <w:rPr>
          <w:rFonts w:hint="eastAsia" w:ascii="宋体" w:hAnsi="宋体" w:eastAsia="宋体" w:cs="宋体"/>
          <w:color w:val="auto"/>
          <w:sz w:val="28"/>
          <w:szCs w:val="28"/>
          <w:highlight w:val="none"/>
        </w:rPr>
        <w:t xml:space="preserve">、采购方式</w:t>
      </w:r>
      <w:bookmarkEnd w:id="49"/>
      <w:r/>
      <w:bookmarkEnd w:id="50"/>
      <w:r/>
      <w:bookmarkEnd w:id="51"/>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w:t>
      </w:r>
      <w:r>
        <w:rPr>
          <w:rFonts w:hint="eastAsia" w:ascii="宋体" w:hAnsi="宋体" w:eastAsia="宋体" w:cs="宋体"/>
          <w:color w:val="auto"/>
          <w:sz w:val="24"/>
          <w:szCs w:val="21"/>
          <w:highlight w:val="none"/>
          <w:lang w:val="en-US" w:eastAsia="zh-CN"/>
        </w:rPr>
        <w:t xml:space="preserve">开标</w:t>
      </w:r>
      <w:r>
        <w:rPr>
          <w:rFonts w:hint="eastAsia" w:ascii="宋体" w:hAnsi="宋体" w:eastAsia="宋体" w:cs="宋体"/>
          <w:color w:val="auto"/>
          <w:sz w:val="24"/>
          <w:szCs w:val="21"/>
          <w:highlight w:val="none"/>
        </w:rPr>
        <w:t xml:space="preserve">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2" w:name="_Toc16938521"/>
      <w:r/>
      <w:bookmarkStart w:id="53" w:name="_Toc513029205"/>
      <w:r/>
      <w:bookmarkStart w:id="54" w:name="_Toc20823277"/>
      <w:r>
        <w:rPr>
          <w:rFonts w:hint="eastAsia" w:ascii="宋体" w:hAnsi="宋体" w:eastAsia="宋体" w:cs="宋体"/>
          <w:color w:val="auto"/>
          <w:sz w:val="28"/>
          <w:szCs w:val="28"/>
          <w:highlight w:val="none"/>
        </w:rPr>
        <w:t xml:space="preserve">2、合格的</w:t>
      </w:r>
      <w:bookmarkEnd w:id="52"/>
      <w:r/>
      <w:bookmarkEnd w:id="53"/>
      <w:r/>
      <w:bookmarkEnd w:id="54"/>
      <w:r>
        <w:rPr>
          <w:rFonts w:hint="eastAsia" w:ascii="宋体" w:hAnsi="宋体" w:eastAsia="宋体" w:cs="宋体"/>
          <w:color w:val="auto"/>
          <w:sz w:val="28"/>
          <w:szCs w:val="28"/>
          <w:highlight w:val="none"/>
        </w:rPr>
        <w:t xml:space="preserve">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5" w:name="_Toc513029206"/>
      <w:r/>
      <w:bookmarkStart w:id="56" w:name="_Toc16938522"/>
      <w:r/>
      <w:bookmarkStart w:id="57" w:name="_Toc20823278"/>
      <w:r>
        <w:rPr>
          <w:rFonts w:hint="eastAsia" w:ascii="宋体" w:hAnsi="宋体" w:eastAsia="宋体" w:cs="宋体"/>
          <w:color w:val="auto"/>
          <w:sz w:val="28"/>
          <w:szCs w:val="28"/>
          <w:highlight w:val="none"/>
        </w:rPr>
        <w:t xml:space="preserve">3、适用法律</w:t>
      </w:r>
      <w:bookmarkEnd w:id="55"/>
      <w:r/>
      <w:bookmarkEnd w:id="56"/>
      <w:r/>
      <w:bookmarkEnd w:id="5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8" w:name="_Toc20823279"/>
      <w:r/>
      <w:bookmarkStart w:id="59" w:name="_Toc513029207"/>
      <w:r/>
      <w:bookmarkStart w:id="60" w:name="_Toc462564067"/>
      <w:r/>
      <w:bookmarkStart w:id="61" w:name="_Toc16938523"/>
      <w:r>
        <w:rPr>
          <w:rFonts w:hint="eastAsia" w:ascii="宋体" w:hAnsi="宋体" w:eastAsia="宋体" w:cs="宋体"/>
          <w:color w:val="auto"/>
          <w:sz w:val="28"/>
          <w:szCs w:val="28"/>
          <w:highlight w:val="none"/>
        </w:rPr>
        <w:t xml:space="preserve">4、磋商费用</w:t>
      </w:r>
      <w:bookmarkEnd w:id="58"/>
      <w:r/>
      <w:bookmarkEnd w:id="59"/>
      <w:r/>
      <w:bookmarkEnd w:id="60"/>
      <w:r/>
      <w:bookmarkEnd w:id="6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本项目招标代理费按照《关于印发江苏省招标代理服务收费的指导意见》苏招协【2022】002文</w:t>
      </w:r>
      <w:r>
        <w:rPr>
          <w:rFonts w:hint="eastAsia" w:ascii="宋体" w:hAnsi="宋体" w:cs="宋体"/>
          <w:color w:val="auto"/>
          <w:sz w:val="24"/>
          <w:szCs w:val="24"/>
          <w:highlight w:val="none"/>
          <w:lang w:val="en-US" w:eastAsia="zh-CN"/>
        </w:rPr>
        <w:t xml:space="preserve">的六折</w:t>
      </w:r>
      <w:r>
        <w:rPr>
          <w:rFonts w:hint="eastAsia" w:ascii="宋体" w:hAnsi="宋体" w:eastAsia="宋体" w:cs="宋体"/>
          <w:color w:val="auto"/>
          <w:sz w:val="24"/>
          <w:szCs w:val="24"/>
          <w:highlight w:val="none"/>
          <w:lang w:val="en-US" w:eastAsia="zh-CN"/>
        </w:rPr>
        <w:t xml:space="preserve">计取，报价综合考虑，由成交供应商支付</w:t>
      </w:r>
      <w:r>
        <w:rPr>
          <w:rFonts w:hint="eastAsia" w:ascii="宋体" w:hAnsi="宋体" w:eastAsia="宋体" w:cs="宋体"/>
          <w:color w:val="auto"/>
          <w:sz w:val="24"/>
          <w:szCs w:val="24"/>
          <w:highlight w:val="none"/>
          <w:lang w:eastAsia="zh-CN"/>
        </w:rPr>
        <w:t xml:space="preserve">。</w:t>
      </w:r>
      <w:r/>
    </w:p>
    <w:p>
      <w:pPr>
        <w:ind w:firstLine="420"/>
        <w:jc w:val="center"/>
        <w:spacing w:line="360" w:lineRule="auto"/>
        <w:tabs>
          <w:tab w:val="left" w:pos="900" w:leader="none"/>
        </w:tabs>
        <w:rPr>
          <w:rFonts w:hint="eastAsia" w:ascii="宋体" w:hAnsi="宋体" w:eastAsia="宋体" w:cs="Times New Roman"/>
          <w:color w:val="auto"/>
          <w:sz w:val="24"/>
          <w:lang w:val="en-US" w:eastAsia="zh-CN"/>
        </w:rPr>
      </w:pPr>
      <w:r>
        <w:rPr>
          <w:rFonts w:hint="eastAsia"/>
          <w:color w:val="auto"/>
        </w:rPr>
        <mc:AlternateContent>
          <mc:Choice Requires="wpg">
            <w:drawing>
              <wp:inline xmlns:wp="http://schemas.openxmlformats.org/drawingml/2006/wordprocessingDrawing" distT="0" distB="0" distL="0" distR="0">
                <wp:extent cx="3382010" cy="718820"/>
                <wp:effectExtent l="0" t="0" r="8890" b="5080"/>
                <wp:docPr id="8" name="图片 2" descr="4e82181609d052ed96ccb175d07cd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4e82181609d052ed96ccb175d07cd22"/>
                        <pic:cNvPicPr>
                          <a:picLocks noChangeAspect="1"/>
                        </pic:cNvPicPr>
                        <pic:nvPr/>
                      </pic:nvPicPr>
                      <pic:blipFill>
                        <a:blip r:embed="rId21"/>
                        <a:srcRect l="0" t="0" r="0" b="22843"/>
                        <a:stretch/>
                      </pic:blipFill>
                      <pic:spPr bwMode="auto">
                        <a:xfrm>
                          <a:off x="0" y="0"/>
                          <a:ext cx="3382010" cy="718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66.3pt;height:56.6pt;mso-wrap-distance-left:0.0pt;mso-wrap-distance-top:0.0pt;mso-wrap-distance-right:0.0pt;mso-wrap-distance-bottom:0.0pt;" stroked="f">
                <v:path textboxrect="0,0,0,0"/>
                <v:imagedata r:id="rId21" o:title=""/>
              </v:shape>
            </w:pict>
          </mc:Fallback>
        </mc:AlternateContent>
      </w:r>
      <w:r/>
    </w:p>
    <w:p>
      <w:pPr>
        <w:ind w:firstLine="480"/>
        <w:keepLines w:val="0"/>
        <w:keepNext w:val="0"/>
        <w:pageBreakBefore w:val="0"/>
        <w:spacing w:line="440" w:lineRule="exact"/>
        <w:widowControl w:val="off"/>
        <w:tabs>
          <w:tab w:val="left" w:pos="900" w:leader="none"/>
        </w:tabs>
        <w:rPr>
          <w:rFonts w:hint="eastAsia"/>
          <w:color w:val="auto"/>
          <w:lang w:eastAsia="zh-CN"/>
        </w:rPr>
      </w:pPr>
      <w:r>
        <w:rPr>
          <w:rFonts w:hint="eastAsia" w:ascii="宋体" w:hAnsi="宋体" w:eastAsia="宋体" w:cs="Times New Roman"/>
          <w:color w:val="auto"/>
          <w:sz w:val="24"/>
          <w:lang w:val="en-US" w:eastAsia="zh-CN"/>
        </w:rPr>
        <w:t xml:space="preserve">当50万元＜中标价≤400万元时，代理费=1+</w:t>
      </w:r>
      <w:r>
        <w:rPr>
          <w:rFonts w:hint="eastAsia" w:ascii="宋体" w:hAnsi="宋体" w:cs="Times New Roman"/>
          <w:color w:val="auto"/>
          <w:sz w:val="24"/>
          <w:lang w:val="en-US" w:eastAsia="zh-CN"/>
        </w:rPr>
        <w:t xml:space="preserve">（</w:t>
      </w:r>
      <w:r>
        <w:rPr>
          <w:rFonts w:hint="eastAsia" w:ascii="宋体" w:hAnsi="宋体" w:eastAsia="宋体" w:cs="Times New Roman"/>
          <w:color w:val="auto"/>
          <w:sz w:val="24"/>
          <w:lang w:val="en-US" w:eastAsia="zh-CN"/>
        </w:rPr>
        <w:t xml:space="preserve">中标价-50）*1.5%</w:t>
      </w:r>
      <w:r>
        <w:rPr>
          <w:rFonts w:hint="eastAsia" w:ascii="宋体" w:hAnsi="宋体" w:cs="Times New Roman"/>
          <w:color w:val="auto"/>
          <w:sz w:val="24"/>
          <w:lang w:val="en-US" w:eastAsia="zh-CN"/>
        </w:rPr>
        <w:t xml:space="preserve">*60%</w:t>
      </w:r>
      <w:r>
        <w:rPr>
          <w:rFonts w:hint="eastAsia" w:ascii="宋体" w:hAnsi="宋体" w:eastAsia="宋体" w:cs="Times New Roman"/>
          <w:color w:val="auto"/>
          <w:sz w:val="24"/>
          <w:lang w:val="en-US" w:eastAsia="zh-CN"/>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.本项目不收取磋商文件费。</w:t>
      </w:r>
      <w:r/>
    </w:p>
    <w:p>
      <w:pPr>
        <w:ind w:firstLine="602"/>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2" w:name="_Toc20823281"/>
      <w:r/>
      <w:bookmarkStart w:id="63" w:name="_Toc513029209"/>
      <w:r/>
      <w:bookmarkStart w:id="64" w:name="_Toc120614215"/>
      <w:r/>
      <w:bookmarkStart w:id="65" w:name="_Toc16938525"/>
      <w:r>
        <w:rPr>
          <w:rFonts w:hint="eastAsia" w:ascii="宋体" w:hAnsi="宋体" w:eastAsia="宋体" w:cs="宋体"/>
          <w:b/>
          <w:bCs/>
          <w:color w:val="auto"/>
          <w:sz w:val="32"/>
          <w:szCs w:val="32"/>
          <w:highlight w:val="none"/>
        </w:rPr>
        <w:t xml:space="preserve">二、</w:t>
      </w:r>
      <w:bookmarkEnd w:id="62"/>
      <w:r/>
      <w:bookmarkEnd w:id="63"/>
      <w:r/>
      <w:bookmarkEnd w:id="64"/>
      <w:r/>
      <w:bookmarkEnd w:id="65"/>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6" w:name="_Toc20823282"/>
      <w:r/>
      <w:bookmarkStart w:id="67" w:name="_Toc16938526"/>
      <w:r/>
      <w:bookmarkStart w:id="68" w:name="_Toc513029210"/>
      <w:r>
        <w:rPr>
          <w:rFonts w:hint="eastAsia" w:ascii="宋体" w:hAnsi="宋体" w:eastAsia="宋体" w:cs="宋体"/>
          <w:color w:val="auto"/>
          <w:sz w:val="28"/>
          <w:szCs w:val="28"/>
          <w:highlight w:val="none"/>
        </w:rPr>
        <w:t xml:space="preserve">6、磋商文件构成</w:t>
      </w:r>
      <w:bookmarkEnd w:id="66"/>
      <w:r/>
      <w:bookmarkEnd w:id="67"/>
      <w:r/>
      <w:bookmarkEnd w:id="6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w:t>
      </w:r>
      <w:r>
        <w:rPr>
          <w:rFonts w:hint="eastAsia" w:ascii="宋体" w:hAnsi="宋体" w:eastAsia="宋体" w:cs="宋体"/>
          <w:color w:val="auto"/>
          <w:sz w:val="24"/>
          <w:szCs w:val="21"/>
          <w:highlight w:val="none"/>
          <w:lang w:val="en-US" w:eastAsia="zh-CN"/>
        </w:rPr>
        <w:t xml:space="preserve">招标代理公司</w:t>
      </w:r>
      <w:r>
        <w:rPr>
          <w:rFonts w:hint="eastAsia" w:ascii="宋体" w:hAnsi="宋体" w:eastAsia="宋体" w:cs="宋体"/>
          <w:color w:val="auto"/>
          <w:sz w:val="24"/>
          <w:szCs w:val="21"/>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9" w:name="_Toc513029211"/>
      <w:r/>
      <w:bookmarkStart w:id="70" w:name="_Toc462564070"/>
      <w:r/>
      <w:bookmarkStart w:id="71" w:name="_Toc16938527"/>
      <w:r/>
      <w:bookmarkStart w:id="72" w:name="_Toc20823283"/>
      <w:r>
        <w:rPr>
          <w:rFonts w:hint="eastAsia" w:ascii="宋体" w:hAnsi="宋体" w:eastAsia="宋体" w:cs="宋体"/>
          <w:color w:val="auto"/>
          <w:sz w:val="28"/>
          <w:szCs w:val="28"/>
          <w:highlight w:val="none"/>
        </w:rPr>
        <w:t xml:space="preserve">7、磋商文件的澄清</w:t>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w:t>
      </w:r>
      <w:r>
        <w:rPr>
          <w:rFonts w:hint="eastAsia" w:ascii="宋体" w:hAnsi="宋体" w:eastAsia="宋体" w:cs="宋体"/>
          <w:color w:val="auto"/>
          <w:sz w:val="24"/>
          <w:szCs w:val="21"/>
          <w:highlight w:val="none"/>
          <w:lang w:val="en-US" w:eastAsia="zh-CN"/>
        </w:rPr>
        <w:t xml:space="preserve">采购人或招标代理</w:t>
      </w:r>
      <w:r>
        <w:rPr>
          <w:rFonts w:hint="eastAsia" w:ascii="宋体" w:hAnsi="宋体" w:eastAsia="宋体" w:cs="宋体"/>
          <w:color w:val="auto"/>
          <w:sz w:val="24"/>
          <w:szCs w:val="21"/>
          <w:highlight w:val="none"/>
        </w:rPr>
        <w:t xml:space="preserve">。</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3" w:name="_Toc513029212"/>
      <w:r/>
      <w:bookmarkStart w:id="74" w:name="_Toc16938528"/>
      <w:r/>
      <w:bookmarkStart w:id="75" w:name="_Toc20823284"/>
      <w:r/>
      <w:bookmarkStart w:id="76" w:name="_Toc462564071"/>
      <w:r>
        <w:rPr>
          <w:rFonts w:hint="eastAsia" w:ascii="宋体" w:hAnsi="宋体" w:eastAsia="宋体" w:cs="宋体"/>
          <w:color w:val="auto"/>
          <w:sz w:val="28"/>
          <w:szCs w:val="28"/>
          <w:highlight w:val="none"/>
        </w:rPr>
        <w:t xml:space="preserve">8、磋商文件的澄清和修改</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8.1 在响应文件提交截止时间前，</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可以对磋商文件进行澄清和修改</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7" w:name="_Toc120614216"/>
      <w:r/>
      <w:bookmarkStart w:id="78" w:name="_Toc513029213"/>
      <w:r/>
      <w:bookmarkStart w:id="79" w:name="_Toc16938529"/>
      <w:r/>
      <w:bookmarkStart w:id="80" w:name="_Toc462564072"/>
      <w:r/>
      <w:bookmarkStart w:id="81" w:name="_Toc20823285"/>
      <w:r>
        <w:rPr>
          <w:rFonts w:hint="eastAsia" w:ascii="宋体" w:hAnsi="宋体" w:eastAsia="宋体" w:cs="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2" w:name="_Toc16938530"/>
      <w:r/>
      <w:bookmarkStart w:id="83" w:name="_Toc462564073"/>
      <w:r/>
      <w:bookmarkStart w:id="84" w:name="_Toc513029214"/>
      <w:r/>
      <w:bookmarkStart w:id="85" w:name="_Toc20823286"/>
      <w:r>
        <w:rPr>
          <w:rFonts w:hint="eastAsia" w:ascii="宋体" w:hAnsi="宋体" w:eastAsia="宋体" w:cs="宋体"/>
          <w:color w:val="auto"/>
          <w:sz w:val="28"/>
          <w:szCs w:val="28"/>
          <w:highlight w:val="none"/>
        </w:rPr>
        <w:t xml:space="preserve">9、响应文件的语言及度量衡单位</w:t>
      </w:r>
      <w:bookmarkEnd w:id="82"/>
      <w:r/>
      <w:bookmarkEnd w:id="83"/>
      <w:r/>
      <w:bookmarkEnd w:id="84"/>
      <w:r/>
      <w:bookmarkEnd w:id="8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w:t>
      </w:r>
      <w:r>
        <w:rPr>
          <w:rFonts w:hint="eastAsia" w:ascii="宋体" w:hAnsi="宋体" w:eastAsia="宋体" w:cs="宋体"/>
          <w:color w:val="auto"/>
          <w:sz w:val="24"/>
          <w:szCs w:val="21"/>
          <w:highlight w:val="none"/>
          <w:lang w:val="en-US" w:eastAsia="zh-CN"/>
        </w:rPr>
        <w:t xml:space="preserve">招标代理公司</w:t>
      </w:r>
      <w:r>
        <w:rPr>
          <w:rFonts w:hint="eastAsia" w:ascii="宋体" w:hAnsi="宋体" w:eastAsia="宋体" w:cs="宋体"/>
          <w:color w:val="auto"/>
          <w:sz w:val="24"/>
          <w:szCs w:val="21"/>
          <w:highlight w:val="none"/>
        </w:rPr>
        <w:t xml:space="preserve">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6" w:name="_Toc16938531"/>
      <w:r/>
      <w:bookmarkStart w:id="87" w:name="_Toc20823287"/>
      <w:r/>
      <w:bookmarkStart w:id="88" w:name="_Toc513029215"/>
      <w:r/>
      <w:bookmarkStart w:id="89" w:name="_Toc462564074"/>
      <w:r>
        <w:rPr>
          <w:rFonts w:hint="eastAsia" w:ascii="宋体" w:hAnsi="宋体" w:eastAsia="宋体" w:cs="宋体"/>
          <w:color w:val="auto"/>
          <w:sz w:val="28"/>
          <w:szCs w:val="28"/>
          <w:highlight w:val="none"/>
        </w:rPr>
        <w:t xml:space="preserve">10、响应文件构成</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供应商编写的响应文件应包括</w:t>
      </w:r>
      <w:r>
        <w:rPr>
          <w:rFonts w:hint="eastAsia" w:ascii="宋体" w:hAnsi="宋体" w:eastAsia="宋体" w:cs="宋体"/>
          <w:color w:val="auto"/>
          <w:sz w:val="24"/>
          <w:szCs w:val="24"/>
        </w:rPr>
        <w:t xml:space="preserve">资格证明文件、符合性证明文件、</w:t>
      </w:r>
      <w:r>
        <w:rPr>
          <w:rFonts w:hint="eastAsia" w:ascii="宋体" w:hAnsi="宋体" w:eastAsia="宋体" w:cs="宋体"/>
          <w:color w:val="auto"/>
          <w:sz w:val="24"/>
          <w:szCs w:val="24"/>
          <w:lang w:eastAsia="zh-CN"/>
        </w:rPr>
        <w:t xml:space="preserve">已标价工程量清单</w:t>
      </w:r>
      <w:r>
        <w:rPr>
          <w:rFonts w:hint="eastAsia" w:ascii="宋体" w:hAnsi="宋体" w:eastAsia="宋体" w:cs="宋体"/>
          <w:color w:val="auto"/>
          <w:sz w:val="24"/>
          <w:szCs w:val="24"/>
        </w:rPr>
        <w:t xml:space="preserve">、其他证明文件、磋商响应函等部分</w:t>
      </w:r>
      <w:r>
        <w:rPr>
          <w:rFonts w:hint="eastAsia" w:ascii="宋体" w:hAnsi="宋体" w:eastAsia="宋体" w:cs="宋体"/>
          <w:color w:val="auto"/>
          <w:sz w:val="24"/>
          <w:szCs w:val="24"/>
          <w:lang w:eastAsia="zh-CN"/>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0" w:name="_Hlt26668975"/>
      <w:r/>
      <w:bookmarkEnd w:id="90"/>
      <w:r/>
      <w:bookmarkStart w:id="91" w:name="_Hlt26954838"/>
      <w:r/>
      <w:bookmarkEnd w:id="91"/>
      <w:r/>
      <w:bookmarkStart w:id="92" w:name="_Hlt26670360"/>
      <w:r/>
      <w:bookmarkEnd w:id="92"/>
      <w:r/>
      <w:bookmarkStart w:id="93" w:name="_Toc49090510"/>
      <w:r/>
      <w:bookmarkStart w:id="94" w:name="_Toc14577359"/>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11.2磋商文件对证明文件无明确形式要求的，证明文件可以以文字资料、图纸和数据等形式提交。</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12.1</w:t>
      </w:r>
      <w:r>
        <w:rPr>
          <w:rFonts w:hint="eastAsia" w:ascii="宋体" w:hAnsi="宋体" w:eastAsia="宋体" w:cs="宋体"/>
          <w:color w:val="auto"/>
          <w:sz w:val="24"/>
          <w:szCs w:val="24"/>
        </w:rPr>
        <w:t xml:space="preserve">供应商应按照</w:t>
      </w:r>
      <w:r>
        <w:rPr>
          <w:rFonts w:hint="eastAsia" w:ascii="宋体" w:hAnsi="宋体" w:eastAsia="宋体" w:cs="宋体"/>
          <w:color w:val="auto"/>
          <w:sz w:val="24"/>
          <w:szCs w:val="24"/>
          <w:lang w:eastAsia="zh-CN"/>
        </w:rPr>
        <w:t xml:space="preserve">采购人提供工程量清单编制</w:t>
      </w:r>
      <w:r>
        <w:rPr>
          <w:rFonts w:hint="eastAsia" w:ascii="宋体" w:hAnsi="宋体" w:eastAsia="宋体" w:cs="宋体"/>
          <w:color w:val="auto"/>
          <w:sz w:val="24"/>
          <w:szCs w:val="24"/>
          <w:lang w:val="en-US" w:eastAsia="zh-CN"/>
        </w:rPr>
        <w:t xml:space="preserve">已标价工程量清单</w:t>
      </w:r>
      <w:r>
        <w:rPr>
          <w:rFonts w:hint="eastAsia" w:ascii="宋体" w:hAnsi="宋体" w:eastAsia="宋体" w:cs="宋体"/>
          <w:color w:val="auto"/>
          <w:sz w:val="24"/>
          <w:szCs w:val="24"/>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w:t>
      </w:r>
      <w:r>
        <w:rPr>
          <w:rFonts w:hint="eastAsia" w:ascii="宋体" w:hAnsi="宋体" w:eastAsia="宋体" w:cs="宋体"/>
          <w:bCs/>
          <w:color w:val="auto"/>
          <w:sz w:val="24"/>
          <w:szCs w:val="24"/>
        </w:rPr>
        <w:t xml:space="preserve">磋商货币。响应文件中的单价和总价无特殊规定的采用人民币报价，以元为</w:t>
      </w:r>
      <w:r>
        <w:rPr>
          <w:rFonts w:hint="eastAsia" w:ascii="宋体" w:hAnsi="宋体" w:eastAsia="宋体" w:cs="宋体"/>
          <w:color w:val="auto"/>
          <w:sz w:val="24"/>
          <w:szCs w:val="24"/>
        </w:rPr>
        <w:t xml:space="preserve">单位标注。磋商文件中另有规定的按规定执行。</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13.2供应商需根据磋商文件要求提供</w:t>
      </w:r>
      <w:r>
        <w:rPr>
          <w:rFonts w:hint="eastAsia" w:ascii="宋体" w:hAnsi="宋体" w:eastAsia="宋体" w:cs="宋体"/>
          <w:color w:val="auto"/>
          <w:sz w:val="24"/>
          <w:szCs w:val="24"/>
          <w:lang w:val="zh-CN" w:eastAsia="zh-CN"/>
        </w:rPr>
        <w:t xml:space="preserve">磋商响应标的的主要组成部分、实现思路及关键技术等。</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供应商应按照磋商文件中提供的格式完整、正确填写磋商响应函。</w:t>
      </w:r>
      <w:bookmarkEnd w:id="93"/>
      <w:r/>
      <w:bookmarkEnd w:id="94"/>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5" w:name="_Toc49090511"/>
      <w:r/>
      <w:bookmarkStart w:id="96" w:name="_Toc14577360"/>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、磋商有效期</w:t>
      </w:r>
      <w:bookmarkEnd w:id="95"/>
      <w:r/>
      <w:bookmarkEnd w:id="96"/>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.1磋商有效期为</w:t>
      </w:r>
      <w:r>
        <w:rPr>
          <w:rFonts w:hint="eastAsia" w:ascii="宋体" w:hAnsi="宋体" w:eastAsia="宋体" w:cs="宋体"/>
          <w:color w:val="auto"/>
          <w:sz w:val="24"/>
          <w:szCs w:val="21"/>
          <w:highlight w:val="none"/>
          <w:lang w:val="en-US" w:eastAsia="zh-CN"/>
        </w:rPr>
        <w:t xml:space="preserve">招标代理公司</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w:t>
      </w:r>
      <w:r>
        <w:rPr>
          <w:rFonts w:hint="eastAsia" w:ascii="宋体" w:hAnsi="宋体" w:eastAsia="宋体" w:cs="宋体"/>
          <w:color w:val="auto"/>
          <w:sz w:val="24"/>
          <w:szCs w:val="21"/>
          <w:highlight w:val="none"/>
          <w:lang w:val="en-US" w:eastAsia="zh-CN"/>
        </w:rPr>
        <w:t xml:space="preserve">招标代理公司</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97" w:name="_Hlt26954852"/>
      <w:r/>
      <w:bookmarkEnd w:id="97"/>
      <w:r/>
      <w:bookmarkStart w:id="98" w:name="_Hlt26954739"/>
      <w:r/>
      <w:bookmarkEnd w:id="98"/>
      <w:r/>
      <w:bookmarkStart w:id="99" w:name="_Toc120614217"/>
      <w:r/>
      <w:bookmarkStart w:id="100" w:name="_Toc20823296"/>
      <w:r/>
      <w:bookmarkStart w:id="101" w:name="_Toc16938540"/>
      <w:r/>
      <w:bookmarkStart w:id="102" w:name="_Toc513029224"/>
      <w:r>
        <w:rPr>
          <w:rFonts w:hint="eastAsia" w:ascii="宋体" w:hAnsi="宋体" w:eastAsia="宋体" w:cs="宋体"/>
          <w:b/>
          <w:bCs/>
          <w:color w:val="auto"/>
          <w:sz w:val="32"/>
          <w:szCs w:val="32"/>
          <w:highlight w:val="none"/>
        </w:rPr>
        <w:t xml:space="preserve">四、响应文件的递交</w:t>
      </w:r>
      <w:bookmarkEnd w:id="99"/>
      <w:r/>
      <w:bookmarkEnd w:id="100"/>
      <w:r/>
      <w:bookmarkEnd w:id="101"/>
      <w:r/>
      <w:bookmarkEnd w:id="102"/>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3" w:name="_Toc462564084"/>
      <w:r/>
      <w:bookmarkStart w:id="104" w:name="_Toc16938541"/>
      <w:r/>
      <w:bookmarkStart w:id="105" w:name="_Toc20823297"/>
      <w:r/>
      <w:bookmarkStart w:id="106" w:name="_Toc513029225"/>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、电子磋商</w:t>
      </w:r>
      <w:bookmarkEnd w:id="103"/>
      <w:r/>
      <w:bookmarkEnd w:id="104"/>
      <w:r/>
      <w:bookmarkEnd w:id="105"/>
      <w:r/>
      <w:bookmarkEnd w:id="106"/>
      <w:r>
        <w:rPr>
          <w:rFonts w:hint="eastAsia" w:ascii="宋体" w:hAnsi="宋体" w:eastAsia="宋体" w:cs="宋体"/>
          <w:color w:val="auto"/>
          <w:sz w:val="28"/>
          <w:szCs w:val="28"/>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.1供应商应当按照《操作手册》规定，在提交响应文件截止时间前制作并上传电子响应文件。</w:t>
      </w:r>
      <w:bookmarkStart w:id="107" w:name="_Toc20823298"/>
      <w:r/>
      <w:bookmarkStart w:id="108" w:name="_Toc16938542"/>
      <w:r/>
      <w:bookmarkStart w:id="109" w:name="_Toc513029226"/>
      <w:r/>
      <w:r/>
    </w:p>
    <w:p>
      <w:pPr>
        <w:ind w:firstLine="560"/>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、提交响应文件截止时间</w:t>
      </w:r>
      <w:bookmarkEnd w:id="107"/>
      <w:r/>
      <w:bookmarkEnd w:id="108"/>
      <w:r/>
      <w:bookmarkEnd w:id="109"/>
      <w:r/>
      <w:r/>
    </w:p>
    <w:p>
      <w:pPr>
        <w:ind w:firstLine="480"/>
        <w:pageBreakBefore w:val="0"/>
        <w:spacing w:line="360" w:lineRule="auto"/>
        <w:widowControl w:val="off"/>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 xml:space="preserve">18</w:t>
      </w:r>
      <w:r>
        <w:rPr>
          <w:rFonts w:hint="eastAsia" w:ascii="宋体" w:hAnsi="宋体" w:eastAsia="宋体" w:cs="宋体"/>
          <w:i w:val="0"/>
          <w:iCs/>
          <w:color w:val="auto"/>
          <w:sz w:val="24"/>
          <w:szCs w:val="21"/>
          <w:highlight w:val="none"/>
          <w:u w:val="single"/>
        </w:rPr>
        <w:t xml:space="preserve">.1</w:t>
      </w:r>
      <w:r>
        <w:rPr>
          <w:rFonts w:hint="eastAsia" w:ascii="宋体" w:hAnsi="宋体" w:eastAsia="宋体" w:cs="宋体"/>
          <w:bCs/>
          <w:i w:val="0"/>
          <w:i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w:t>
      </w:r>
      <w:r>
        <w:rPr>
          <w:rFonts w:hint="eastAsia" w:ascii="宋体" w:hAnsi="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.3.2条规定做无效响应处理。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0" w:name="_Toc20823299"/>
      <w:r/>
      <w:bookmarkStart w:id="111" w:name="_Toc16938543"/>
      <w:r/>
      <w:bookmarkStart w:id="112" w:name="_Toc513029227"/>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、响应文件</w:t>
      </w:r>
      <w:bookmarkEnd w:id="110"/>
      <w:r/>
      <w:bookmarkEnd w:id="111"/>
      <w:r/>
      <w:bookmarkEnd w:id="112"/>
      <w:r>
        <w:rPr>
          <w:rFonts w:hint="eastAsia" w:ascii="宋体" w:hAnsi="宋体" w:eastAsia="宋体" w:cs="宋体"/>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w:t>
      </w: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.1 </w:t>
      </w:r>
      <w:r>
        <w:rPr>
          <w:rFonts w:hint="eastAsia" w:ascii="宋体" w:hAnsi="宋体" w:eastAsia="宋体" w:cs="宋体"/>
          <w:bCs/>
          <w:color w:val="auto"/>
          <w:sz w:val="24"/>
          <w:szCs w:val="21"/>
          <w:highlight w:val="none"/>
          <w:lang w:val="en-US" w:eastAsia="zh-CN"/>
        </w:rPr>
        <w:t xml:space="preserve">招标代理公司</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3" w:name="_Toc16938544"/>
      <w:r/>
      <w:bookmarkStart w:id="114" w:name="_Toc513029228"/>
      <w:r/>
      <w:bookmarkStart w:id="115" w:name="_Toc20823300"/>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、响应文件的撤回和修改</w:t>
      </w:r>
      <w:bookmarkEnd w:id="113"/>
      <w:r/>
      <w:bookmarkEnd w:id="114"/>
      <w:r/>
      <w:bookmarkEnd w:id="11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16" w:name="_Toc20823301"/>
      <w:r/>
      <w:bookmarkStart w:id="117" w:name="_Toc16938545"/>
      <w:r/>
      <w:bookmarkStart w:id="118" w:name="_Toc513029229"/>
      <w:r/>
      <w:bookmarkStart w:id="119" w:name="_Toc120614218"/>
      <w:r>
        <w:rPr>
          <w:rFonts w:hint="eastAsia" w:ascii="宋体" w:hAnsi="宋体" w:eastAsia="宋体" w:cs="宋体"/>
          <w:b/>
          <w:bCs/>
          <w:color w:val="auto"/>
          <w:sz w:val="32"/>
          <w:szCs w:val="32"/>
          <w:highlight w:val="none"/>
        </w:rPr>
        <w:t xml:space="preserve">五、响应文件的解密与评审</w:t>
      </w:r>
      <w:bookmarkEnd w:id="116"/>
      <w:r/>
      <w:bookmarkEnd w:id="117"/>
      <w:r/>
      <w:bookmarkEnd w:id="118"/>
      <w:r/>
      <w:bookmarkEnd w:id="119"/>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0" w:name="_Toc513029230"/>
      <w:r/>
      <w:bookmarkStart w:id="121" w:name="_Toc20823302"/>
      <w:r/>
      <w:bookmarkStart w:id="122" w:name="_Toc16938546"/>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w:t>
      </w:r>
      <w:bookmarkEnd w:id="120"/>
      <w:r/>
      <w:bookmarkEnd w:id="121"/>
      <w:r/>
      <w:bookmarkEnd w:id="122"/>
      <w:r>
        <w:rPr>
          <w:rFonts w:hint="eastAsia" w:ascii="宋体" w:hAnsi="宋体" w:eastAsia="宋体" w:cs="宋体"/>
          <w:color w:val="auto"/>
          <w:sz w:val="28"/>
          <w:szCs w:val="28"/>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21</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3" w:name="_Toc16938547"/>
      <w:r/>
      <w:bookmarkStart w:id="124" w:name="_Toc20823303"/>
      <w:r/>
      <w:bookmarkStart w:id="125" w:name="_Toc513029231"/>
      <w:r>
        <w:rPr>
          <w:rFonts w:hint="eastAsia" w:ascii="宋体" w:hAnsi="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、磋商小组</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招标代理公司</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rPr>
        <w:t xml:space="preserve">人。</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、评审过程的保密与公正</w:t>
      </w:r>
      <w:bookmarkEnd w:id="123"/>
      <w:r/>
      <w:bookmarkEnd w:id="124"/>
      <w:r/>
      <w:bookmarkEnd w:id="125"/>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磋商小组、采购人和</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6" w:name="_Toc16938548"/>
      <w:r/>
      <w:bookmarkStart w:id="127" w:name="_Toc20823304"/>
      <w:r/>
      <w:bookmarkStart w:id="128" w:name="_Toc513029232"/>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、评审过程中</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澄清</w:t>
      </w:r>
      <w:bookmarkEnd w:id="126"/>
      <w:r/>
      <w:bookmarkEnd w:id="127"/>
      <w:r/>
      <w:bookmarkEnd w:id="12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9" w:name="_Toc513029233"/>
      <w:r/>
      <w:bookmarkStart w:id="130" w:name="_Toc20823305"/>
      <w:r/>
      <w:bookmarkStart w:id="131" w:name="_Toc16938549"/>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、对响应文件的审</w:t>
      </w:r>
      <w:bookmarkEnd w:id="129"/>
      <w:r/>
      <w:bookmarkEnd w:id="130"/>
      <w:r/>
      <w:bookmarkEnd w:id="131"/>
      <w:r>
        <w:rPr>
          <w:rFonts w:hint="eastAsia" w:ascii="宋体" w:hAnsi="宋体" w:eastAsia="宋体" w:cs="宋体"/>
          <w:color w:val="auto"/>
          <w:sz w:val="28"/>
          <w:szCs w:val="28"/>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.3.6不符合磋商文件中规定的实质性要求和条件的</w:t>
      </w:r>
      <w:r>
        <w:rPr>
          <w:rFonts w:hint="eastAsia" w:ascii="宋体" w:hAnsi="宋体" w:eastAsia="宋体" w:cs="宋体"/>
          <w:bCs/>
          <w:i/>
          <w:color w:val="auto"/>
          <w:sz w:val="24"/>
          <w:szCs w:val="21"/>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w:t>
      </w:r>
      <w:r>
        <w:rPr>
          <w:rFonts w:hint="eastAsia" w:ascii="宋体" w:hAnsi="宋体" w:eastAsia="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32" w:name="_Toc20823306"/>
      <w:r/>
      <w:bookmarkStart w:id="133" w:name="_Toc513029234"/>
      <w:r/>
      <w:bookmarkStart w:id="134" w:name="_Toc16938550"/>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.6供应商在项目评审全过程中应保持通讯畅通，并安排专人与</w:t>
      </w:r>
      <w:r>
        <w:rPr>
          <w:rFonts w:hint="eastAsia" w:ascii="宋体" w:hAnsi="宋体" w:eastAsia="宋体" w:cs="宋体"/>
          <w:color w:val="auto"/>
          <w:sz w:val="24"/>
          <w:szCs w:val="21"/>
          <w:highlight w:val="none"/>
          <w:lang w:eastAsia="zh-CN"/>
        </w:rPr>
        <w:t xml:space="preserve">招标代理公司</w:t>
      </w:r>
      <w:r>
        <w:rPr>
          <w:rFonts w:hint="eastAsia" w:ascii="宋体" w:hAnsi="宋体" w:eastAsia="宋体" w:cs="宋体"/>
          <w:color w:val="auto"/>
          <w:sz w:val="24"/>
          <w:szCs w:val="21"/>
          <w:highlight w:val="none"/>
        </w:rPr>
        <w:t xml:space="preserve">及磋商小组联系。</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132"/>
      <w:r/>
      <w:bookmarkEnd w:id="133"/>
      <w:r/>
      <w:bookmarkEnd w:id="134"/>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.1.2条第三款规定的情形外，在采购过程中符合要求的供应商或者最后报价未超过采购预算的供应商不足3家的。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35" w:name="_Toc120614219"/>
      <w:r/>
      <w:bookmarkStart w:id="136" w:name="_Toc16938551"/>
      <w:r/>
      <w:bookmarkStart w:id="137" w:name="_Toc513029235"/>
      <w:r/>
      <w:bookmarkStart w:id="138" w:name="_Toc20823307"/>
      <w:r>
        <w:rPr>
          <w:rFonts w:hint="eastAsia" w:ascii="宋体" w:hAnsi="宋体" w:eastAsia="宋体" w:cs="宋体"/>
          <w:b/>
          <w:bCs/>
          <w:color w:val="auto"/>
          <w:sz w:val="32"/>
          <w:szCs w:val="32"/>
          <w:highlight w:val="none"/>
        </w:rPr>
        <w:t xml:space="preserve">六、</w:t>
      </w:r>
      <w:bookmarkEnd w:id="135"/>
      <w:r/>
      <w:bookmarkEnd w:id="136"/>
      <w:r/>
      <w:bookmarkEnd w:id="137"/>
      <w:r/>
      <w:bookmarkEnd w:id="138"/>
      <w:r>
        <w:rPr>
          <w:rFonts w:hint="eastAsia" w:ascii="宋体" w:hAnsi="宋体" w:eastAsia="宋体" w:cs="宋体"/>
          <w:b/>
          <w:bCs/>
          <w:color w:val="auto"/>
          <w:sz w:val="32"/>
          <w:szCs w:val="32"/>
          <w:highlight w:val="none"/>
        </w:rPr>
        <w:t xml:space="preserve">成交</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39" w:name="_Toc513029238"/>
      <w:r/>
      <w:bookmarkStart w:id="140" w:name="_Toc16938554"/>
      <w:r/>
      <w:bookmarkStart w:id="141" w:name="_Toc20823310"/>
      <w:r>
        <w:rPr>
          <w:rFonts w:hint="eastAsia" w:ascii="宋体" w:hAnsi="宋体" w:eastAsia="宋体" w:cs="宋体"/>
          <w:bCs/>
          <w:color w:val="auto"/>
          <w:sz w:val="30"/>
          <w:szCs w:val="30"/>
          <w:highlight w:val="none"/>
        </w:rPr>
        <w:t xml:space="preserve">2</w:t>
      </w:r>
      <w:r>
        <w:rPr>
          <w:rFonts w:hint="eastAsia" w:ascii="宋体" w:hAnsi="宋体" w:eastAsia="宋体" w:cs="宋体"/>
          <w:bCs/>
          <w:color w:val="auto"/>
          <w:sz w:val="30"/>
          <w:szCs w:val="30"/>
          <w:highlight w:val="none"/>
          <w:lang w:val="en-US" w:eastAsia="zh-CN"/>
        </w:rPr>
        <w:t xml:space="preserve">4</w:t>
      </w:r>
      <w:r>
        <w:rPr>
          <w:rFonts w:hint="eastAsia" w:ascii="宋体" w:hAnsi="宋体" w:eastAsia="宋体" w:cs="宋体"/>
          <w:bCs/>
          <w:color w:val="auto"/>
          <w:sz w:val="30"/>
          <w:szCs w:val="30"/>
          <w:highlight w:val="none"/>
        </w:rPr>
        <w:t xml:space="preserve">、</w:t>
      </w:r>
      <w:bookmarkEnd w:id="139"/>
      <w:r>
        <w:rPr>
          <w:rFonts w:hint="eastAsia" w:ascii="宋体" w:hAnsi="宋体" w:eastAsia="宋体" w:cs="宋体"/>
          <w:bCs/>
          <w:color w:val="auto"/>
          <w:sz w:val="30"/>
          <w:szCs w:val="30"/>
          <w:highlight w:val="none"/>
        </w:rPr>
        <w:t xml:space="preserve">确定</w:t>
      </w:r>
      <w:bookmarkEnd w:id="140"/>
      <w:r/>
      <w:bookmarkEnd w:id="141"/>
      <w:r>
        <w:rPr>
          <w:rFonts w:hint="eastAsia" w:ascii="宋体" w:hAnsi="宋体" w:eastAsia="宋体" w:cs="宋体"/>
          <w:bCs/>
          <w:color w:val="auto"/>
          <w:sz w:val="30"/>
          <w:szCs w:val="30"/>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2" w:name="_Toc20045196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8</w:t>
      </w:r>
      <w:r>
        <w:rPr>
          <w:rFonts w:hint="eastAsia" w:ascii="宋体" w:hAnsi="宋体" w:eastAsia="宋体" w:cs="宋体"/>
          <w:bCs/>
          <w:color w:val="auto"/>
          <w:sz w:val="30"/>
          <w:szCs w:val="30"/>
          <w:highlight w:val="none"/>
        </w:rPr>
        <w:t xml:space="preserve">、质疑处理</w:t>
      </w:r>
      <w:bookmarkEnd w:id="14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29</w:t>
      </w:r>
      <w:r>
        <w:rPr>
          <w:rFonts w:hint="eastAsia" w:ascii="宋体" w:hAnsi="宋体" w:eastAsia="宋体" w:cs="宋体"/>
          <w:bCs/>
          <w:color w:val="auto"/>
          <w:sz w:val="30"/>
          <w:szCs w:val="30"/>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43" w:name="_Toc513029236"/>
      <w:r/>
      <w:bookmarkStart w:id="144" w:name="_Toc16938552"/>
      <w:r/>
      <w:bookmarkStart w:id="145" w:name="_Toc20823308"/>
      <w:r/>
      <w:bookmarkStart w:id="146" w:name="_Toc120614220"/>
      <w:r>
        <w:rPr>
          <w:rFonts w:hint="eastAsia" w:ascii="宋体" w:hAnsi="宋体" w:eastAsia="宋体" w:cs="宋体"/>
          <w:b/>
          <w:bCs/>
          <w:color w:val="auto"/>
          <w:sz w:val="32"/>
          <w:szCs w:val="32"/>
          <w:highlight w:val="none"/>
        </w:rPr>
        <w:t xml:space="preserve">七、授予合同</w:t>
      </w:r>
      <w:bookmarkEnd w:id="143"/>
      <w:r/>
      <w:bookmarkEnd w:id="144"/>
      <w:r/>
      <w:bookmarkEnd w:id="145"/>
      <w:r/>
      <w:bookmarkEnd w:id="146"/>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7" w:name="_Toc20823309"/>
      <w:r/>
      <w:bookmarkStart w:id="148" w:name="_Toc16938553"/>
      <w:r/>
      <w:bookmarkStart w:id="149" w:name="_Toc513029237"/>
      <w:r>
        <w:rPr>
          <w:rFonts w:hint="eastAsia" w:ascii="宋体" w:hAnsi="宋体" w:cs="宋体"/>
          <w:bCs/>
          <w:color w:val="auto"/>
          <w:sz w:val="30"/>
          <w:szCs w:val="30"/>
          <w:highlight w:val="none"/>
          <w:lang w:val="en-US" w:eastAsia="zh-CN"/>
        </w:rPr>
        <w:t xml:space="preserve">30</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31</w:t>
      </w:r>
      <w:r>
        <w:rPr>
          <w:rFonts w:hint="eastAsia" w:ascii="宋体" w:hAnsi="宋体" w:eastAsia="宋体" w:cs="宋体"/>
          <w:bCs/>
          <w:color w:val="auto"/>
          <w:sz w:val="30"/>
          <w:szCs w:val="30"/>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lang w:val="en-US" w:eastAsia="zh-CN"/>
        </w:rPr>
        <w:t xml:space="preserve">32.</w:t>
      </w:r>
      <w:r>
        <w:rPr>
          <w:rFonts w:hint="eastAsia" w:ascii="宋体" w:hAnsi="宋体" w:eastAsia="宋体" w:cs="宋体"/>
          <w:bCs/>
          <w:color w:val="auto"/>
          <w:sz w:val="30"/>
          <w:szCs w:val="30"/>
          <w:highlight w:val="none"/>
        </w:rPr>
        <w:t xml:space="preserve">履约保证金</w:t>
      </w:r>
      <w:r/>
    </w:p>
    <w:p>
      <w:pPr>
        <w:ind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32.1</w:t>
      </w:r>
      <w:r>
        <w:rPr>
          <w:rFonts w:hint="eastAsia" w:ascii="宋体" w:hAnsi="宋体" w:eastAsia="宋体" w:cs="宋体"/>
          <w:bCs/>
          <w:color w:val="auto"/>
          <w:sz w:val="24"/>
          <w:szCs w:val="24"/>
        </w:rPr>
        <w:t xml:space="preserve">中标供应商在收到中标通知书后，在签订合同前向采购人缴纳履约保证金。本项目履约保证金为合同总额的10%，履约保证金应当以支票、汇票、本票或者金融机构、担保机构出具的保函等非现金形式提交</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若</w:t>
      </w:r>
      <w:r>
        <w:rPr>
          <w:rFonts w:hint="eastAsia" w:ascii="宋体" w:hAnsi="宋体" w:eastAsia="宋体" w:cs="宋体"/>
          <w:bCs/>
          <w:color w:val="auto"/>
          <w:sz w:val="24"/>
          <w:szCs w:val="24"/>
        </w:rPr>
        <w:t xml:space="preserve">履约保证金</w:t>
      </w:r>
      <w:r>
        <w:rPr>
          <w:rFonts w:hint="eastAsia" w:ascii="宋体" w:hAnsi="宋体" w:eastAsia="宋体" w:cs="宋体"/>
          <w:bCs/>
          <w:color w:val="auto"/>
          <w:sz w:val="24"/>
          <w:szCs w:val="24"/>
          <w:lang w:val="en-US" w:eastAsia="zh-CN"/>
        </w:rPr>
        <w:t xml:space="preserve">采用保函形式提交的，</w:t>
      </w:r>
      <w:r>
        <w:rPr>
          <w:rFonts w:hint="eastAsia" w:ascii="宋体" w:hAnsi="宋体" w:cs="宋体"/>
          <w:bCs/>
          <w:color w:val="auto"/>
          <w:sz w:val="24"/>
          <w:szCs w:val="24"/>
          <w:lang w:eastAsia="zh-CN"/>
        </w:rPr>
        <w:t xml:space="preserve">保函担保有效期开具时间为合同约定工期基础延长</w:t>
      </w:r>
      <w:r>
        <w:rPr>
          <w:rFonts w:hint="eastAsia" w:ascii="宋体" w:hAnsi="宋体" w:cs="宋体"/>
          <w:bCs/>
          <w:color w:val="auto"/>
          <w:sz w:val="24"/>
          <w:szCs w:val="24"/>
          <w:lang w:val="en-US" w:eastAsia="zh-CN"/>
        </w:rPr>
        <w:t xml:space="preserve">一</w:t>
      </w:r>
      <w:r>
        <w:rPr>
          <w:rFonts w:hint="eastAsia" w:ascii="宋体" w:hAnsi="宋体" w:cs="宋体"/>
          <w:bCs/>
          <w:color w:val="auto"/>
          <w:sz w:val="24"/>
          <w:szCs w:val="24"/>
          <w:lang w:eastAsia="zh-CN"/>
        </w:rPr>
        <w:t xml:space="preserve">个月）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逾期视为乙方自动放弃</w:t>
      </w:r>
      <w:r>
        <w:rPr>
          <w:rFonts w:hint="eastAsia" w:ascii="宋体" w:hAnsi="宋体" w:eastAsia="宋体" w:cs="宋体"/>
          <w:bCs/>
          <w:color w:val="auto"/>
          <w:sz w:val="24"/>
          <w:szCs w:val="24"/>
          <w:lang w:eastAsia="zh-CN"/>
        </w:rPr>
        <w:t xml:space="preserve">成交</w:t>
      </w:r>
      <w:r>
        <w:rPr>
          <w:rFonts w:hint="eastAsia" w:ascii="宋体" w:hAnsi="宋体" w:eastAsia="宋体" w:cs="宋体"/>
          <w:bCs/>
          <w:color w:val="auto"/>
          <w:sz w:val="24"/>
          <w:szCs w:val="24"/>
        </w:rPr>
        <w:t xml:space="preserve">资格，甲方有权按照相关程序另行确定</w:t>
      </w:r>
      <w:r>
        <w:rPr>
          <w:rFonts w:hint="eastAsia" w:ascii="宋体" w:hAnsi="宋体" w:eastAsia="宋体" w:cs="宋体"/>
          <w:bCs/>
          <w:color w:val="auto"/>
          <w:sz w:val="24"/>
          <w:szCs w:val="24"/>
          <w:lang w:eastAsia="zh-CN"/>
        </w:rPr>
        <w:t xml:space="preserve">成交</w:t>
      </w:r>
      <w:r>
        <w:rPr>
          <w:rFonts w:hint="eastAsia" w:ascii="宋体" w:hAnsi="宋体" w:eastAsia="宋体" w:cs="宋体"/>
          <w:bCs/>
          <w:color w:val="auto"/>
          <w:sz w:val="24"/>
          <w:szCs w:val="24"/>
        </w:rPr>
        <w:t xml:space="preserve">供应商。</w:t>
      </w:r>
      <w:r/>
    </w:p>
    <w:p>
      <w:pPr>
        <w:ind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32.2</w:t>
      </w:r>
      <w:r>
        <w:rPr>
          <w:rFonts w:hint="eastAsia" w:ascii="宋体" w:hAnsi="宋体" w:eastAsia="宋体" w:cs="宋体"/>
          <w:bCs/>
          <w:color w:val="auto"/>
          <w:sz w:val="24"/>
          <w:szCs w:val="24"/>
        </w:rPr>
        <w:t xml:space="preserve">履约保证金用以约束供应商在合同履行中的行为，弥补合同执行中由于自身行为可能给采购人带来的各种损失。如果</w:t>
      </w:r>
      <w:r>
        <w:rPr>
          <w:rFonts w:hint="eastAsia" w:ascii="宋体" w:hAnsi="宋体" w:eastAsia="宋体" w:cs="宋体"/>
          <w:bCs/>
          <w:color w:val="auto"/>
          <w:sz w:val="24"/>
          <w:szCs w:val="24"/>
          <w:lang w:eastAsia="zh-CN"/>
        </w:rPr>
        <w:t xml:space="preserve">成交</w:t>
      </w:r>
      <w:r>
        <w:rPr>
          <w:rFonts w:hint="eastAsia" w:ascii="宋体" w:hAnsi="宋体" w:eastAsia="宋体" w:cs="宋体"/>
          <w:bCs/>
          <w:color w:val="auto"/>
          <w:sz w:val="24"/>
          <w:szCs w:val="24"/>
        </w:rPr>
        <w:t xml:space="preserve">供应商未缴纳履约保证金，采购人有权取消本次采购中标决定。</w:t>
      </w:r>
      <w:r/>
    </w:p>
    <w:p>
      <w:pPr>
        <w:ind w:firstLine="480"/>
        <w:pageBreakBefore w:val="0"/>
        <w:spacing w:line="360" w:lineRule="auto"/>
        <w:widowControl w:val="off"/>
        <w:rPr>
          <w:rFonts w:hint="default" w:eastAsia="宋体"/>
          <w:color w:val="auto"/>
          <w:lang w:val="en-US" w:eastAsia="zh-CN"/>
        </w:rPr>
      </w:pPr>
      <w:r>
        <w:rPr>
          <w:rFonts w:hint="eastAsia" w:ascii="宋体" w:hAnsi="宋体" w:eastAsia="宋体" w:cs="宋体"/>
          <w:bCs/>
          <w:color w:val="auto"/>
          <w:sz w:val="24"/>
          <w:szCs w:val="24"/>
          <w:lang w:val="en-US" w:eastAsia="zh-CN"/>
        </w:rPr>
        <w:t xml:space="preserve">32.3</w:t>
      </w:r>
      <w:r>
        <w:rPr>
          <w:rFonts w:hint="eastAsia" w:ascii="宋体" w:hAnsi="宋体" w:eastAsia="宋体" w:cs="宋体"/>
          <w:bCs/>
          <w:color w:val="auto"/>
          <w:sz w:val="24"/>
          <w:szCs w:val="24"/>
        </w:rPr>
        <w:t xml:space="preserve">履约保证金的退还：</w:t>
      </w:r>
      <w:r>
        <w:rPr>
          <w:rFonts w:hint="eastAsia" w:ascii="宋体" w:hAnsi="宋体" w:eastAsia="宋体" w:cs="宋体"/>
          <w:color w:val="auto"/>
          <w:sz w:val="24"/>
          <w:highlight w:val="none"/>
          <w:lang w:val="en-US" w:eastAsia="zh-CN"/>
        </w:rPr>
        <w:t xml:space="preserve">在整个工程竣工验收达规定质量要求后 30 天内返还成交供应商</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采购人</w:t>
      </w:r>
      <w:r>
        <w:rPr>
          <w:rFonts w:hint="eastAsia" w:ascii="宋体" w:hAnsi="宋体" w:eastAsia="宋体" w:cs="宋体"/>
          <w:bCs/>
          <w:color w:val="auto"/>
          <w:sz w:val="24"/>
          <w:szCs w:val="24"/>
        </w:rPr>
        <w:t xml:space="preserve">逾期退还履约</w:t>
      </w:r>
      <w:r>
        <w:rPr>
          <w:rFonts w:hint="eastAsia" w:ascii="宋体" w:hAnsi="宋体" w:eastAsia="宋体" w:cs="宋体"/>
          <w:color w:val="auto"/>
          <w:sz w:val="24"/>
          <w:szCs w:val="24"/>
        </w:rPr>
        <w:t xml:space="preserve">保证金的，按照同期银行活期存款利率承担违约责任</w:t>
      </w:r>
      <w:r>
        <w:rPr>
          <w:rFonts w:hint="eastAsia" w:ascii="宋体" w:hAnsi="宋体" w:eastAsia="宋体" w:cs="宋体"/>
          <w:color w:val="auto"/>
          <w:sz w:val="24"/>
          <w:szCs w:val="24"/>
          <w:lang w:eastAsia="zh-CN"/>
        </w:rPr>
        <w:t xml:space="preserve">。</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0" w:name="_Toc479757207"/>
      <w:r/>
      <w:bookmarkStart w:id="151" w:name="_Toc513029242"/>
      <w:r/>
      <w:bookmarkStart w:id="152" w:name="_Toc120614221"/>
      <w:r/>
      <w:bookmarkStart w:id="153" w:name="_Toc20823314"/>
      <w:r/>
      <w:bookmarkStart w:id="154" w:name="_Toc16938558"/>
      <w:r>
        <w:rPr>
          <w:rFonts w:hint="eastAsia" w:ascii="宋体" w:hAnsi="宋体" w:cs="宋体"/>
          <w:bCs/>
          <w:color w:val="auto"/>
          <w:sz w:val="30"/>
          <w:szCs w:val="30"/>
          <w:highlight w:val="none"/>
          <w:lang w:val="en-US" w:eastAsia="zh-CN"/>
        </w:rPr>
        <w:t xml:space="preserve">33</w:t>
      </w:r>
      <w:r>
        <w:rPr>
          <w:rFonts w:hint="eastAsia" w:ascii="宋体" w:hAnsi="宋体" w:eastAsia="宋体" w:cs="宋体"/>
          <w:bCs/>
          <w:color w:val="auto"/>
          <w:sz w:val="30"/>
          <w:szCs w:val="30"/>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33.1</w:t>
      </w:r>
      <w:r>
        <w:rPr>
          <w:rFonts w:hint="eastAsia" w:ascii="宋体" w:hAnsi="宋体" w:eastAsia="宋体" w:cs="宋体"/>
          <w:bCs/>
          <w:color w:val="auto"/>
          <w:sz w:val="24"/>
          <w:szCs w:val="24"/>
          <w:highlight w:val="none"/>
        </w:rPr>
        <w:t xml:space="preserve">成交供应商可凭政府采购合同办理融资贷款，详情请见江苏政府采购网“政采贷”专栏。</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lang w:val="en-US" w:eastAsia="zh-CN"/>
        </w:rPr>
        <w:t xml:space="preserve">34、</w:t>
      </w:r>
      <w:r>
        <w:rPr>
          <w:rFonts w:hint="eastAsia" w:ascii="宋体" w:hAnsi="宋体" w:eastAsia="宋体" w:cs="宋体"/>
          <w:bCs/>
          <w:color w:val="auto"/>
          <w:sz w:val="30"/>
          <w:szCs w:val="30"/>
          <w:highlight w:val="none"/>
        </w:rPr>
        <w:t xml:space="preserve">履约验收</w:t>
      </w:r>
      <w:r/>
    </w:p>
    <w:p>
      <w:pPr>
        <w:pStyle w:val="1093"/>
        <w:ind w:firstLine="420"/>
        <w:spacing w:before="0" w:after="0"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.1.履约验收的基本要求：中标供应商应按照合同约定的时间、质量、数量等要求完成本项目。本项目将严格按照项目需求中的质量和技术要求和标准进行履约验收。</w:t>
      </w:r>
      <w:r/>
    </w:p>
    <w:p>
      <w:pPr>
        <w:pStyle w:val="1093"/>
        <w:ind w:firstLine="420"/>
        <w:spacing w:before="0" w:after="0"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.2.履约验收的实施主体：由采购人作为实施主体，负责组织开展本项目的履约验收工作。也可根据实际需要委托具有相关专业资质和能力的第三方机构协助开展验收工作。</w:t>
      </w:r>
      <w:r/>
    </w:p>
    <w:p>
      <w:pPr>
        <w:pStyle w:val="1093"/>
        <w:ind w:firstLine="420"/>
        <w:spacing w:before="0" w:after="0"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.3.履约验收的时间方式：政府采购合同约定的履约验收条件达到时，采购人应当在30 个工作日内启动履约验收工作，并向供应商发出《政府采购履约验收通知单》（见附件）</w:t>
      </w:r>
      <w:r/>
    </w:p>
    <w:p>
      <w:pPr>
        <w:pStyle w:val="1093"/>
        <w:ind w:firstLine="420"/>
        <w:spacing w:before="0" w:after="0" w:line="440" w:lineRule="exact"/>
        <w:rPr>
          <w:rFonts w:hint="default" w:ascii="宋体" w:hAnsi="宋体" w:eastAsia="宋体" w:cs="宋体"/>
          <w:b w:val="0"/>
          <w:bCs w:val="0"/>
          <w:sz w:val="24"/>
          <w:szCs w:val="24"/>
          <w:highlight w:val="none"/>
          <w:lang w:val="en-US" w:eastAsia="zh-CN"/>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sz w:val="24"/>
          <w:szCs w:val="24"/>
          <w:highlight w:val="none"/>
        </w:rPr>
        <w:t xml:space="preserve">3</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.4.履约验收的内容：涵盖实施项目的完整性，包含项目需求中的质量和技术要求和施工图、工程量清单中的施工标准。</w:t>
      </w:r>
      <w:r>
        <w:rPr>
          <w:rFonts w:hint="eastAsia" w:ascii="宋体" w:hAnsi="宋体" w:eastAsia="宋体" w:cs="宋体"/>
          <w:b w:val="0"/>
          <w:bCs w:val="0"/>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yellow"/>
        </w:rPr>
      </w:pPr>
      <w:r>
        <w:rPr>
          <w:rFonts w:hint="eastAsia" w:ascii="宋体" w:hAnsi="宋体" w:eastAsia="宋体" w:cs="宋体"/>
          <w:bCs/>
          <w:color w:val="auto"/>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auto"/>
          <w:sz w:val="44"/>
          <w:szCs w:val="28"/>
          <w:highlight w:val="none"/>
        </w:rPr>
        <w:t xml:space="preserve">文本</w:t>
      </w:r>
      <w:r/>
    </w:p>
    <w:p>
      <w:pPr>
        <w:jc w:val="center"/>
        <w:spacing w:line="1180" w:lineRule="exact"/>
        <w:rPr>
          <w:rFonts w:hint="eastAsia" w:ascii="宋体" w:hAnsi="宋体" w:eastAsia="宋体" w:cs="宋体"/>
          <w:b/>
          <w:bCs/>
          <w:sz w:val="72"/>
          <w:highlight w:val="none"/>
        </w:rPr>
      </w:pPr>
      <w:r/>
      <w:bookmarkStart w:id="155" w:name="_Toc16938559"/>
      <w:r/>
      <w:bookmarkStart w:id="156" w:name="_Toc20823315"/>
      <w:r/>
      <w:bookmarkStart w:id="157" w:name="_Toc513029243"/>
      <w:r/>
      <w:bookmarkStart w:id="158" w:name="_Toc120614244"/>
      <w:r/>
      <w:bookmarkStart w:id="159" w:name="_Toc16938590"/>
      <w:r/>
      <w:bookmarkStart w:id="160" w:name="_Toc20823346"/>
      <w:r/>
      <w:bookmarkStart w:id="161" w:name="_Toc479757211"/>
      <w:r/>
      <w:bookmarkStart w:id="162" w:name="_Toc462564139"/>
      <w:r/>
      <w:r/>
    </w:p>
    <w:p>
      <w:pPr>
        <w:jc w:val="center"/>
        <w:spacing w:line="1180" w:lineRule="exact"/>
        <w:rPr>
          <w:rFonts w:hint="eastAsia" w:ascii="宋体" w:hAnsi="宋体" w:eastAsia="宋体" w:cs="宋体"/>
          <w:b/>
          <w:bCs/>
          <w:sz w:val="72"/>
          <w:highlight w:val="none"/>
        </w:rPr>
      </w:pPr>
      <w:r>
        <w:rPr>
          <w:rFonts w:hint="eastAsia" w:ascii="宋体" w:hAnsi="宋体" w:eastAsia="宋体" w:cs="宋体"/>
          <w:b/>
          <w:bCs/>
          <w:sz w:val="72"/>
          <w:highlight w:val="none"/>
        </w:rPr>
      </w:r>
      <w:r/>
    </w:p>
    <w:p>
      <w:pPr>
        <w:jc w:val="center"/>
        <w:spacing w:line="1180" w:lineRule="exact"/>
        <w:rPr>
          <w:rFonts w:hint="eastAsia" w:ascii="宋体" w:hAnsi="宋体" w:eastAsia="宋体" w:cs="宋体"/>
          <w:b/>
          <w:bCs/>
          <w:sz w:val="72"/>
          <w:highlight w:val="none"/>
        </w:rPr>
      </w:pPr>
      <w:r>
        <w:rPr>
          <w:rFonts w:hint="eastAsia" w:ascii="宋体" w:hAnsi="宋体" w:eastAsia="宋体" w:cs="宋体"/>
          <w:b/>
          <w:bCs/>
          <w:sz w:val="72"/>
          <w:highlight w:val="none"/>
        </w:rPr>
      </w:r>
      <w:r/>
    </w:p>
    <w:p>
      <w:pPr>
        <w:jc w:val="center"/>
        <w:spacing w:line="1180" w:lineRule="exact"/>
        <w:rPr>
          <w:rFonts w:hint="eastAsia" w:ascii="宋体" w:hAnsi="宋体" w:eastAsia="宋体" w:cs="宋体"/>
          <w:b/>
          <w:bCs/>
          <w:sz w:val="52"/>
          <w:highlight w:val="none"/>
        </w:rPr>
      </w:pPr>
      <w:r>
        <w:rPr>
          <w:rFonts w:hint="eastAsia" w:ascii="宋体" w:hAnsi="宋体" w:eastAsia="宋体" w:cs="宋体"/>
          <w:b/>
          <w:bCs/>
          <w:sz w:val="52"/>
          <w:highlight w:val="none"/>
        </w:rPr>
        <w:t xml:space="preserve">水利工程建设施工合同</w:t>
      </w:r>
      <w:r/>
    </w:p>
    <w:p>
      <w:pPr>
        <w:jc w:val="center"/>
        <w:spacing w:line="1180" w:lineRule="exact"/>
        <w:rPr>
          <w:rFonts w:hint="eastAsia" w:ascii="宋体" w:hAnsi="宋体" w:eastAsia="宋体" w:cs="宋体"/>
          <w:b/>
          <w:bCs/>
          <w:sz w:val="32"/>
          <w:highlight w:val="none"/>
        </w:rPr>
      </w:pPr>
      <w:r>
        <w:rPr>
          <w:rFonts w:hint="eastAsia" w:ascii="宋体" w:hAnsi="宋体" w:eastAsia="宋体" w:cs="宋体"/>
          <w:b/>
          <w:bCs/>
          <w:sz w:val="32"/>
          <w:highlight w:val="none"/>
        </w:rPr>
      </w:r>
      <w:r/>
    </w:p>
    <w:p>
      <w:pPr>
        <w:jc w:val="center"/>
        <w:spacing w:line="1180" w:lineRule="exact"/>
        <w:rPr>
          <w:rFonts w:hint="eastAsia" w:ascii="宋体" w:hAnsi="宋体" w:eastAsia="宋体" w:cs="宋体"/>
          <w:b/>
          <w:bCs/>
          <w:sz w:val="32"/>
          <w:highlight w:val="none"/>
        </w:rPr>
      </w:pPr>
      <w:r>
        <w:rPr>
          <w:rFonts w:hint="eastAsia" w:ascii="宋体" w:hAnsi="宋体" w:eastAsia="宋体" w:cs="宋体"/>
          <w:b/>
          <w:bCs/>
          <w:sz w:val="32"/>
          <w:highlight w:val="none"/>
        </w:rPr>
      </w:r>
      <w:r/>
    </w:p>
    <w:p>
      <w:pPr>
        <w:jc w:val="center"/>
        <w:spacing w:line="1180" w:lineRule="exact"/>
        <w:rPr>
          <w:rFonts w:hint="eastAsia" w:ascii="宋体" w:hAnsi="宋体" w:eastAsia="宋体" w:cs="宋体"/>
          <w:b/>
          <w:bCs/>
          <w:sz w:val="32"/>
          <w:highlight w:val="none"/>
        </w:rPr>
      </w:pPr>
      <w:r>
        <w:rPr>
          <w:rFonts w:hint="eastAsia" w:ascii="宋体" w:hAnsi="宋体" w:eastAsia="宋体" w:cs="宋体"/>
          <w:b/>
          <w:bCs/>
          <w:sz w:val="32"/>
          <w:highlight w:val="none"/>
        </w:rPr>
      </w:r>
      <w:r/>
    </w:p>
    <w:p>
      <w:pPr>
        <w:spacing w:line="600" w:lineRule="exact"/>
        <w:rPr>
          <w:rFonts w:hint="eastAsia" w:ascii="宋体" w:hAnsi="宋体" w:eastAsia="宋体" w:cs="宋体"/>
          <w:b/>
          <w:bCs/>
          <w:sz w:val="36"/>
          <w:szCs w:val="36"/>
          <w:highlight w:val="none"/>
          <w:u w:val="single"/>
        </w:rPr>
      </w:pPr>
      <w:r>
        <w:rPr>
          <w:rFonts w:hint="eastAsia" w:ascii="宋体" w:hAnsi="宋体" w:eastAsia="宋体" w:cs="宋体"/>
          <w:b/>
          <w:bCs/>
          <w:sz w:val="36"/>
          <w:szCs w:val="36"/>
          <w:highlight w:val="none"/>
        </w:rPr>
        <w:t xml:space="preserve">工程名称：</w:t>
      </w:r>
      <w:r>
        <w:rPr>
          <w:rFonts w:hint="eastAsia" w:ascii="宋体" w:hAnsi="宋体" w:eastAsia="宋体" w:cs="宋体"/>
          <w:b/>
          <w:bCs/>
          <w:sz w:val="36"/>
          <w:szCs w:val="36"/>
          <w:highlight w:val="none"/>
          <w:u w:val="single"/>
        </w:rPr>
        <w:t xml:space="preserve">                            </w:t>
      </w:r>
      <w:r/>
    </w:p>
    <w:p>
      <w:pPr>
        <w:spacing w:line="60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发 包 人：</w:t>
      </w:r>
      <w:r>
        <w:rPr>
          <w:rFonts w:hint="eastAsia" w:ascii="宋体" w:hAnsi="宋体" w:eastAsia="宋体" w:cs="宋体"/>
          <w:b/>
          <w:bCs/>
          <w:sz w:val="36"/>
          <w:szCs w:val="36"/>
          <w:highlight w:val="none"/>
          <w:u w:val="single"/>
        </w:rPr>
        <w:t xml:space="preserve">                            </w:t>
      </w:r>
      <w:r/>
    </w:p>
    <w:p>
      <w:pPr>
        <w:spacing w:line="60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承 包 人：</w:t>
      </w:r>
      <w:r>
        <w:rPr>
          <w:rFonts w:hint="eastAsia" w:ascii="宋体" w:hAnsi="宋体" w:eastAsia="宋体" w:cs="宋体"/>
          <w:b/>
          <w:bCs/>
          <w:sz w:val="36"/>
          <w:szCs w:val="36"/>
          <w:highlight w:val="none"/>
          <w:u w:val="single"/>
        </w:rPr>
        <w:t xml:space="preserve">                            </w:t>
      </w:r>
      <w:r/>
    </w:p>
    <w:p>
      <w:pPr>
        <w:jc w:val="center"/>
        <w:spacing w:line="118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二○</w:t>
      </w:r>
      <w:r>
        <w:rPr>
          <w:rFonts w:hint="eastAsia" w:ascii="宋体" w:hAnsi="宋体" w:eastAsia="宋体" w:cs="宋体"/>
          <w:b/>
          <w:bCs/>
          <w:sz w:val="36"/>
          <w:szCs w:val="36"/>
          <w:highlight w:val="none"/>
          <w:lang w:eastAsia="zh-CN"/>
        </w:rPr>
        <w:t xml:space="preserve">二</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rPr>
        <w:t xml:space="preserve">年  月  日</w:t>
      </w:r>
      <w:r/>
    </w:p>
    <w:p>
      <w:pPr>
        <w:jc w:val="center"/>
        <w:spacing w:line="760" w:lineRule="exact"/>
        <w:rPr>
          <w:rFonts w:hint="eastAsia" w:ascii="宋体" w:hAnsi="宋体" w:eastAsia="宋体" w:cs="宋体"/>
          <w:b/>
          <w:bCs/>
          <w:sz w:val="52"/>
          <w:szCs w:val="52"/>
          <w:highlight w:val="none"/>
        </w:rPr>
        <w:sectPr>
          <w:footnotePr/>
          <w:endnotePr/>
          <w:type w:val="nextPage"/>
          <w:pgSz w:w="11906" w:h="16838" w:orient="portrait"/>
          <w:pgMar w:top="1418" w:right="1531" w:bottom="1361" w:left="1588" w:header="851" w:footer="907" w:gutter="0"/>
          <w:cols w:num="1" w:sep="0" w:space="1701" w:equalWidth="1"/>
          <w:docGrid w:linePitch="360"/>
          <w:titlePg/>
        </w:sectPr>
      </w:pPr>
      <w:r>
        <w:rPr>
          <w:rFonts w:hint="eastAsia" w:ascii="宋体" w:hAnsi="宋体" w:eastAsia="宋体" w:cs="宋体"/>
          <w:b/>
          <w:bCs/>
          <w:sz w:val="52"/>
          <w:szCs w:val="52"/>
          <w:highlight w:val="none"/>
        </w:rPr>
      </w:r>
      <w:r/>
    </w:p>
    <w:p>
      <w:pPr>
        <w:jc w:val="center"/>
        <w:spacing w:line="760" w:lineRule="exact"/>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 xml:space="preserve">目  录</w:t>
      </w:r>
      <w:r/>
    </w:p>
    <w:p>
      <w:pPr>
        <w:spacing w:line="360" w:lineRule="exact"/>
        <w:rPr>
          <w:rFonts w:hint="eastAsia" w:ascii="宋体" w:hAnsi="宋体" w:eastAsia="宋体" w:cs="宋体"/>
          <w:b/>
          <w:bCs/>
          <w:sz w:val="36"/>
          <w:szCs w:val="30"/>
          <w:highlight w:val="none"/>
        </w:rPr>
      </w:pPr>
      <w:r>
        <w:rPr>
          <w:rFonts w:hint="eastAsia" w:ascii="宋体" w:hAnsi="宋体" w:eastAsia="宋体" w:cs="宋体"/>
          <w:b/>
          <w:bCs/>
          <w:sz w:val="36"/>
          <w:szCs w:val="30"/>
          <w:highlight w:val="none"/>
        </w:rPr>
      </w:r>
      <w:r/>
    </w:p>
    <w:p>
      <w:pPr>
        <w:ind w:firstLine="944"/>
        <w:spacing w:line="500" w:lineRule="exact"/>
        <w:rPr>
          <w:rFonts w:hint="eastAsia" w:ascii="宋体" w:hAnsi="宋体" w:eastAsia="宋体" w:cs="宋体"/>
          <w:b/>
          <w:bCs/>
          <w:sz w:val="36"/>
          <w:szCs w:val="30"/>
          <w:highlight w:val="none"/>
        </w:rPr>
      </w:pPr>
      <w:r>
        <w:rPr>
          <w:rFonts w:hint="eastAsia" w:ascii="宋体" w:hAnsi="宋体" w:eastAsia="宋体" w:cs="宋体"/>
          <w:bCs/>
          <w:sz w:val="32"/>
          <w:szCs w:val="32"/>
          <w:highlight w:val="none"/>
        </w:rPr>
        <w:t xml:space="preserve">第一部分  合同书</w:t>
      </w:r>
      <w:r>
        <w:rPr>
          <w:rFonts w:hint="eastAsia" w:ascii="宋体" w:hAnsi="宋体" w:eastAsia="宋体" w:cs="宋体"/>
          <w:b/>
          <w:bCs/>
          <w:sz w:val="28"/>
          <w:szCs w:val="28"/>
          <w:highlight w:val="none"/>
        </w:rPr>
        <w:t xml:space="preserve">﹒﹒﹒﹒﹒﹒﹒﹒﹒﹒</w:t>
      </w:r>
      <w:r/>
    </w:p>
    <w:p>
      <w:pPr>
        <w:ind w:firstLine="1234"/>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一、工程概况﹒﹒﹒﹒﹒﹒﹒﹒﹒﹒﹒﹒</w:t>
      </w:r>
      <w:r/>
    </w:p>
    <w:p>
      <w:pPr>
        <w:ind w:left="-178" w:firstLine="1461"/>
        <w:spacing w:line="50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rPr>
        <w:t xml:space="preserve">二、工程范围﹒﹒﹒﹒﹒﹒﹒﹒﹒﹒﹒﹒</w:t>
      </w:r>
      <w:r/>
    </w:p>
    <w:p>
      <w:pPr>
        <w:ind w:left="-178" w:firstLine="1461"/>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三、工程期限﹒﹒﹒﹒﹒﹒﹒﹒﹒﹒﹒﹒</w:t>
      </w:r>
      <w:r/>
    </w:p>
    <w:p>
      <w:pPr>
        <w:ind w:left="-178" w:firstLine="1461"/>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四、质量标准﹒﹒﹒﹒﹒﹒﹒﹒﹒﹒﹒﹒</w:t>
      </w:r>
      <w:r/>
    </w:p>
    <w:p>
      <w:pPr>
        <w:ind w:left="-178" w:firstLine="1461"/>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五、合同总价﹒﹒﹒﹒﹒﹒﹒﹒﹒﹒﹒﹒</w:t>
      </w:r>
      <w:r/>
    </w:p>
    <w:p>
      <w:pPr>
        <w:ind w:left="-178" w:firstLine="1461"/>
        <w:spacing w:line="50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 xml:space="preserve">六、</w:t>
      </w:r>
      <w:r>
        <w:rPr>
          <w:rFonts w:hint="eastAsia" w:ascii="宋体" w:hAnsi="宋体" w:eastAsia="宋体" w:cs="宋体"/>
          <w:color w:val="000000"/>
          <w:sz w:val="28"/>
          <w:szCs w:val="28"/>
          <w:highlight w:val="none"/>
        </w:rPr>
        <w:t xml:space="preserve">工程预付款</w:t>
      </w:r>
      <w:r>
        <w:rPr>
          <w:rFonts w:hint="eastAsia" w:ascii="宋体" w:hAnsi="宋体" w:eastAsia="宋体" w:cs="宋体"/>
          <w:bCs/>
          <w:sz w:val="28"/>
          <w:szCs w:val="28"/>
          <w:highlight w:val="none"/>
        </w:rPr>
        <w:t xml:space="preserve">﹒﹒﹒﹒﹒﹒﹒﹒﹒﹒﹒</w:t>
      </w:r>
      <w:r/>
    </w:p>
    <w:p>
      <w:pPr>
        <w:ind w:left="-178" w:firstLine="1461"/>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七、工程款支付</w:t>
      </w:r>
      <w:r>
        <w:rPr>
          <w:rFonts w:hint="eastAsia" w:ascii="宋体" w:hAnsi="宋体" w:eastAsia="宋体" w:cs="宋体"/>
          <w:bCs/>
          <w:sz w:val="28"/>
          <w:szCs w:val="28"/>
          <w:highlight w:val="none"/>
        </w:rPr>
        <w:t xml:space="preserve">﹒﹒﹒﹒﹒﹒﹒﹒﹒﹒﹒</w:t>
      </w:r>
      <w:r/>
    </w:p>
    <w:p>
      <w:pPr>
        <w:ind w:left="-178" w:firstLine="1461"/>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八、履约保证﹒﹒﹒﹒﹒﹒﹒﹒﹒﹒﹒﹒</w:t>
      </w:r>
      <w:r/>
    </w:p>
    <w:p>
      <w:pPr>
        <w:ind w:left="-178" w:firstLine="1461"/>
        <w:spacing w:line="500" w:lineRule="exact"/>
        <w:rPr>
          <w:rFonts w:hint="eastAsia" w:ascii="宋体" w:hAnsi="宋体" w:eastAsia="宋体" w:cs="宋体"/>
          <w:b/>
          <w:bCs/>
          <w:sz w:val="28"/>
          <w:szCs w:val="28"/>
          <w:highlight w:val="none"/>
        </w:rPr>
      </w:pPr>
      <w:r>
        <w:rPr>
          <w:rFonts w:hint="eastAsia" w:ascii="宋体" w:hAnsi="宋体" w:eastAsia="宋体" w:cs="宋体"/>
          <w:bCs/>
          <w:sz w:val="28"/>
          <w:szCs w:val="28"/>
          <w:highlight w:val="none"/>
        </w:rPr>
        <w:t xml:space="preserve">九、合同生效</w:t>
      </w:r>
      <w:r>
        <w:rPr>
          <w:rFonts w:hint="eastAsia" w:ascii="宋体" w:hAnsi="宋体" w:eastAsia="宋体" w:cs="宋体"/>
          <w:b/>
          <w:bCs/>
          <w:sz w:val="28"/>
          <w:szCs w:val="28"/>
          <w:highlight w:val="none"/>
        </w:rPr>
        <w:t xml:space="preserve">﹒﹒﹒﹒﹒﹒﹒﹒﹒﹒﹒﹒</w:t>
      </w:r>
      <w:r/>
    </w:p>
    <w:p>
      <w:pPr>
        <w:ind w:firstLine="944"/>
        <w:spacing w:line="500" w:lineRule="exact"/>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第二部分  通用合同条款</w:t>
      </w:r>
      <w:r>
        <w:rPr>
          <w:rFonts w:hint="eastAsia" w:ascii="宋体" w:hAnsi="宋体" w:eastAsia="宋体" w:cs="宋体"/>
          <w:bCs/>
          <w:sz w:val="28"/>
          <w:szCs w:val="28"/>
          <w:highlight w:val="none"/>
        </w:rPr>
        <w:t xml:space="preserve">﹒﹒﹒﹒﹒﹒﹒</w:t>
      </w:r>
      <w:r/>
    </w:p>
    <w:p>
      <w:pPr>
        <w:ind w:firstLine="944"/>
        <w:spacing w:line="500" w:lineRule="exact"/>
        <w:rPr>
          <w:rFonts w:hint="eastAsia" w:ascii="宋体" w:hAnsi="宋体" w:eastAsia="宋体" w:cs="宋体"/>
          <w:b/>
          <w:bCs/>
          <w:sz w:val="28"/>
          <w:szCs w:val="28"/>
          <w:highlight w:val="none"/>
        </w:rPr>
      </w:pPr>
      <w:r>
        <w:rPr>
          <w:rFonts w:hint="eastAsia" w:ascii="宋体" w:hAnsi="宋体" w:eastAsia="宋体" w:cs="宋体"/>
          <w:bCs/>
          <w:sz w:val="32"/>
          <w:szCs w:val="32"/>
          <w:highlight w:val="none"/>
        </w:rPr>
        <w:t xml:space="preserve">第三部分  专用合同条款</w:t>
      </w:r>
      <w:r>
        <w:rPr>
          <w:rFonts w:hint="eastAsia" w:ascii="宋体" w:hAnsi="宋体" w:eastAsia="宋体" w:cs="宋体"/>
          <w:b/>
          <w:bCs/>
          <w:sz w:val="28"/>
          <w:szCs w:val="28"/>
          <w:highlight w:val="none"/>
        </w:rPr>
        <w:t xml:space="preserve">﹒﹒﹒﹒﹒﹒﹒</w:t>
      </w:r>
      <w:r/>
    </w:p>
    <w:p>
      <w:pPr>
        <w:spacing w:line="3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ind w:firstLine="480"/>
        <w:spacing w:line="3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3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3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jc w:val="center"/>
        <w:keepLines w:val="0"/>
        <w:keepNext w:val="0"/>
        <w:spacing w:before="260" w:after="260" w:line="480" w:lineRule="exact"/>
        <w:widowControl w:val="off"/>
        <w:rPr>
          <w:rFonts w:hint="eastAsia" w:ascii="宋体" w:hAnsi="宋体" w:eastAsia="宋体" w:cs="宋体"/>
          <w:b w:val="0"/>
          <w:sz w:val="44"/>
          <w:szCs w:val="20"/>
          <w:highlight w:val="none"/>
          <w:lang w:val="en-US" w:eastAsia="zh-CN" w:bidi="ar-SA"/>
        </w:rPr>
        <w:outlineLvl w:val="1"/>
      </w:pPr>
      <w:r/>
      <w:bookmarkStart w:id="163" w:name="_Toc239453115"/>
      <w:r>
        <w:rPr>
          <w:rFonts w:hint="eastAsia" w:ascii="宋体" w:hAnsi="宋体" w:eastAsia="宋体" w:cs="宋体"/>
          <w:b w:val="0"/>
          <w:sz w:val="44"/>
          <w:szCs w:val="20"/>
          <w:highlight w:val="none"/>
          <w:lang w:val="en-US" w:eastAsia="zh-CN" w:bidi="ar-SA"/>
        </w:rPr>
        <w:br w:type="page" w:clear="all"/>
      </w:r>
      <w:r>
        <w:rPr>
          <w:rFonts w:hint="eastAsia" w:ascii="宋体" w:hAnsi="宋体" w:eastAsia="宋体" w:cs="宋体"/>
          <w:b w:val="0"/>
          <w:sz w:val="44"/>
          <w:szCs w:val="20"/>
          <w:highlight w:val="none"/>
          <w:lang w:val="en-US" w:eastAsia="zh-CN" w:bidi="ar-SA"/>
        </w:rPr>
        <w:t xml:space="preserve">第一部分　合同书</w:t>
      </w:r>
      <w:bookmarkEnd w:id="163"/>
      <w:r/>
      <w:r/>
    </w:p>
    <w:p>
      <w:pPr>
        <w:spacing w:line="400" w:lineRule="exact"/>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发 包 人（全称）：</w:t>
      </w:r>
      <w:r>
        <w:rPr>
          <w:rFonts w:hint="eastAsia" w:ascii="宋体" w:hAnsi="宋体" w:eastAsia="宋体" w:cs="宋体"/>
          <w:b/>
          <w:bCs/>
          <w:color w:val="000000"/>
          <w:sz w:val="24"/>
          <w:highlight w:val="none"/>
          <w:u w:val="single"/>
        </w:rPr>
        <w:t xml:space="preserve">                            </w:t>
      </w:r>
      <w:r/>
    </w:p>
    <w:p>
      <w:pPr>
        <w:spacing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承 包 人（全称）</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u w:val="single"/>
        </w:rPr>
        <w:t xml:space="preserve">                            </w:t>
      </w:r>
      <w:r/>
    </w:p>
    <w:p>
      <w:pPr>
        <w:ind w:firstLine="48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依据《中华人民共和国</w:t>
      </w:r>
      <w:r>
        <w:rPr>
          <w:rFonts w:hint="eastAsia" w:ascii="宋体" w:hAnsi="宋体" w:eastAsia="宋体" w:cs="宋体"/>
          <w:color w:val="000000"/>
          <w:sz w:val="24"/>
          <w:highlight w:val="none"/>
          <w:lang w:eastAsia="zh-CN"/>
        </w:rPr>
        <w:t xml:space="preserve">民法典</w:t>
      </w:r>
      <w:r>
        <w:rPr>
          <w:rFonts w:hint="eastAsia" w:ascii="宋体" w:hAnsi="宋体" w:eastAsia="宋体" w:cs="宋体"/>
          <w:color w:val="000000"/>
          <w:sz w:val="24"/>
          <w:highlight w:val="none"/>
        </w:rPr>
        <w:t xml:space="preserve">》、《中华人民共和国招投标法》及其他有关法律、行政法规，遵循平等、自愿、公平和诚实信用的原则，双方就</w:t>
      </w:r>
      <w:r>
        <w:rPr>
          <w:rFonts w:hint="eastAsia" w:ascii="宋体" w:hAnsi="宋体" w:eastAsia="宋体" w:cs="宋体"/>
          <w:color w:val="000000"/>
          <w:sz w:val="24"/>
          <w:highlight w:val="none"/>
          <w:u w:val="single"/>
        </w:rPr>
        <w:t xml:space="preserve">               </w:t>
      </w:r>
      <w:r/>
    </w:p>
    <w:p>
      <w:pPr>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工程施工事项经协商一致，订立本合同。</w:t>
      </w:r>
      <w:r/>
    </w:p>
    <w:p>
      <w:pPr>
        <w:ind w:firstLine="482"/>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一、工程概况</w:t>
      </w:r>
      <w:r/>
    </w:p>
    <w:p>
      <w:pPr>
        <w:ind w:firstLine="482"/>
        <w:spacing w:line="40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工程名称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2"/>
        <w:spacing w:line="400" w:lineRule="exact"/>
        <w:rPr>
          <w:rFonts w:hint="eastAsia" w:ascii="宋体" w:hAnsi="宋体" w:eastAsia="宋体" w:cs="宋体"/>
          <w:color w:val="000000"/>
          <w:sz w:val="24"/>
          <w:highlight w:val="none"/>
          <w:u w:val="single"/>
        </w:rPr>
      </w:pPr>
      <w:r>
        <w:rPr>
          <w:rFonts w:hint="eastAsia" w:ascii="宋体" w:hAnsi="宋体" w:eastAsia="宋体" w:cs="宋体"/>
          <w:b/>
          <w:bCs/>
          <w:color w:val="000000"/>
          <w:sz w:val="24"/>
          <w:highlight w:val="none"/>
        </w:rPr>
        <w:t xml:space="preserve">工程地点：</w:t>
      </w:r>
      <w:r>
        <w:rPr>
          <w:rFonts w:hint="eastAsia" w:ascii="宋体" w:hAnsi="宋体" w:eastAsia="宋体" w:cs="宋体"/>
          <w:color w:val="000000"/>
          <w:sz w:val="24"/>
          <w:highlight w:val="none"/>
          <w:u w:val="single"/>
        </w:rPr>
        <w:t xml:space="preserve">                                </w:t>
      </w:r>
      <w:r/>
    </w:p>
    <w:p>
      <w:pPr>
        <w:ind w:firstLine="482"/>
        <w:spacing w:line="400" w:lineRule="exact"/>
        <w:rPr>
          <w:rFonts w:hint="eastAsia" w:ascii="宋体" w:hAnsi="宋体" w:eastAsia="宋体" w:cs="宋体"/>
          <w:b/>
          <w:bCs/>
          <w:color w:val="000000"/>
          <w:sz w:val="24"/>
          <w:highlight w:val="none"/>
          <w:u w:val="single"/>
        </w:rPr>
      </w:pPr>
      <w:r>
        <w:rPr>
          <w:rFonts w:hint="eastAsia" w:ascii="宋体" w:hAnsi="宋体" w:eastAsia="宋体" w:cs="宋体"/>
          <w:b/>
          <w:bCs/>
          <w:color w:val="000000"/>
          <w:sz w:val="24"/>
          <w:highlight w:val="none"/>
        </w:rPr>
        <w:t xml:space="preserve">工程内容：</w:t>
      </w:r>
      <w:r>
        <w:rPr>
          <w:rFonts w:hint="eastAsia" w:ascii="宋体" w:hAnsi="宋体" w:eastAsia="宋体" w:cs="宋体"/>
          <w:b/>
          <w:bCs/>
          <w:color w:val="000000"/>
          <w:sz w:val="24"/>
          <w:highlight w:val="none"/>
          <w:u w:val="single"/>
        </w:rPr>
        <w:t xml:space="preserve">                                </w:t>
      </w:r>
      <w:r/>
    </w:p>
    <w:p>
      <w:pPr>
        <w:ind w:firstLine="482"/>
        <w:spacing w:line="400" w:lineRule="exact"/>
        <w:rPr>
          <w:rFonts w:hint="eastAsia" w:ascii="宋体" w:hAnsi="宋体" w:eastAsia="宋体" w:cs="宋体"/>
          <w:color w:val="000000"/>
          <w:sz w:val="24"/>
          <w:highlight w:val="none"/>
          <w:u w:val="single"/>
        </w:rPr>
      </w:pPr>
      <w:r>
        <w:rPr>
          <w:rFonts w:hint="eastAsia" w:ascii="宋体" w:hAnsi="宋体" w:eastAsia="宋体" w:cs="宋体"/>
          <w:b/>
          <w:bCs/>
          <w:color w:val="000000"/>
          <w:sz w:val="24"/>
          <w:highlight w:val="none"/>
        </w:rPr>
        <w:t xml:space="preserve">工程立项批准文号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2"/>
        <w:spacing w:line="400" w:lineRule="exact"/>
        <w:rPr>
          <w:rFonts w:hint="eastAsia" w:ascii="宋体" w:hAnsi="宋体" w:eastAsia="宋体" w:cs="宋体"/>
          <w:color w:val="000000"/>
          <w:sz w:val="24"/>
          <w:highlight w:val="none"/>
          <w:u w:val="single"/>
        </w:rPr>
      </w:pPr>
      <w:r>
        <w:rPr>
          <w:rFonts w:hint="eastAsia" w:ascii="宋体" w:hAnsi="宋体" w:eastAsia="宋体" w:cs="宋体"/>
          <w:b/>
          <w:bCs/>
          <w:color w:val="000000"/>
          <w:sz w:val="24"/>
          <w:highlight w:val="none"/>
        </w:rPr>
        <w:t xml:space="preserve">资金来源</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2"/>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招标机构和中标书文号：</w:t>
      </w:r>
      <w:r>
        <w:rPr>
          <w:rFonts w:hint="eastAsia" w:ascii="宋体" w:hAnsi="宋体" w:eastAsia="宋体" w:cs="宋体"/>
          <w:b/>
          <w:color w:val="000000"/>
          <w:sz w:val="24"/>
          <w:highlight w:val="none"/>
          <w:u w:val="single"/>
        </w:rPr>
        <w:t xml:space="preserve">                    </w:t>
      </w:r>
      <w:r/>
    </w:p>
    <w:p>
      <w:pPr>
        <w:ind w:firstLine="482"/>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二、工程范围</w:t>
      </w:r>
      <w:r/>
    </w:p>
    <w:p>
      <w:pPr>
        <w:ind w:firstLine="482"/>
        <w:spacing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工程范围和内容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2"/>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三、工程期限</w:t>
      </w:r>
      <w:r/>
    </w:p>
    <w:p>
      <w:pPr>
        <w:ind w:firstLine="48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开工日期：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日（具体以监理签发的开工通知为准）。</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竣工日期：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本工程合同总工期为</w:t>
      </w:r>
      <w:r>
        <w:rPr>
          <w:rFonts w:hint="eastAsia" w:ascii="宋体" w:hAnsi="宋体" w:eastAsia="宋体" w:cs="宋体"/>
          <w:color w:val="000000"/>
          <w:sz w:val="24"/>
          <w:highlight w:val="none"/>
          <w:u w:val="single"/>
          <w:lang w:val="en-US" w:eastAsia="zh-CN"/>
        </w:rPr>
        <w:t xml:space="preserve">90</w:t>
      </w:r>
      <w:r>
        <w:rPr>
          <w:rFonts w:hint="eastAsia" w:ascii="宋体" w:hAnsi="宋体" w:eastAsia="宋体" w:cs="宋体"/>
          <w:color w:val="000000"/>
          <w:sz w:val="24"/>
          <w:highlight w:val="none"/>
        </w:rPr>
        <w:t xml:space="preserve">天（日历天从开工之日算起）。</w:t>
      </w:r>
      <w:r/>
    </w:p>
    <w:p>
      <w:pPr>
        <w:ind w:firstLine="460"/>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四、质量标准</w:t>
      </w:r>
      <w:r/>
    </w:p>
    <w:p>
      <w:pPr>
        <w:ind w:firstLine="4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工程质量标准：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60"/>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五、合同总价 </w:t>
      </w:r>
      <w:r/>
    </w:p>
    <w:p>
      <w:pPr>
        <w:ind w:firstLine="4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本工程合同总价为人民币(大写)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元，￥：</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元。（其中预留金为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firstLine="482"/>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六</w:t>
      </w:r>
      <w:r>
        <w:rPr>
          <w:rFonts w:hint="eastAsia" w:ascii="宋体" w:hAnsi="宋体" w:eastAsia="宋体" w:cs="宋体"/>
          <w:b/>
          <w:color w:val="000000"/>
          <w:sz w:val="24"/>
          <w:highlight w:val="none"/>
        </w:rPr>
        <w:t xml:space="preserve">、工程款支付</w:t>
      </w:r>
      <w:bookmarkStart w:id="190" w:name="_GoBack"/>
      <w:r/>
      <w:bookmarkEnd w:id="190"/>
      <w:r/>
      <w:r/>
    </w:p>
    <w:p>
      <w:pPr>
        <w:ind w:firstLine="576"/>
        <w:spacing w:line="400" w:lineRule="exact"/>
        <w:rPr>
          <w:rFonts w:hint="eastAsia" w:ascii="宋体" w:hAnsi="宋体" w:eastAsia="宋体" w:cs="宋体"/>
          <w:color w:val="000000"/>
          <w:sz w:val="24"/>
          <w:highlight w:val="none"/>
          <w:u w:val="single"/>
        </w:rPr>
      </w:pPr>
      <w:r>
        <w:rPr>
          <w:rFonts w:hint="eastAsia" w:ascii="宋体" w:hAnsi="宋体" w:eastAsia="宋体" w:cs="宋体"/>
          <w:b/>
          <w:bCs/>
          <w:color w:val="000000"/>
          <w:sz w:val="24"/>
          <w:highlight w:val="none"/>
          <w:u w:val="single"/>
          <w:lang w:val="en-US" w:eastAsia="zh-CN"/>
        </w:rPr>
        <w:t xml:space="preserve">工程项目竣工并验收合格后支付合同价的50%，验收合格满1年并经审计后付至审计价的80%，余款第三年付清</w:t>
      </w:r>
      <w:r>
        <w:rPr>
          <w:rFonts w:hint="eastAsia" w:ascii="宋体" w:hAnsi="宋体" w:eastAsia="宋体" w:cs="宋体"/>
          <w:b/>
          <w:bCs/>
          <w:color w:val="000000"/>
          <w:sz w:val="24"/>
          <w:highlight w:val="none"/>
          <w:u w:val="single"/>
        </w:rPr>
        <w:t xml:space="preserve">。</w:t>
      </w:r>
      <w:r/>
    </w:p>
    <w:p>
      <w:pPr>
        <w:ind w:firstLine="578"/>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注：</w:t>
      </w:r>
      <w:r>
        <w:rPr>
          <w:rFonts w:hint="eastAsia" w:ascii="宋体" w:hAnsi="宋体" w:eastAsia="宋体" w:cs="宋体"/>
          <w:b/>
          <w:bCs/>
          <w:color w:val="000000"/>
          <w:sz w:val="24"/>
          <w:highlight w:val="none"/>
        </w:rPr>
        <w:t xml:space="preserve">成交供应商的一次报价的工程量清单作为结算审计的依据，</w:t>
      </w:r>
      <w:r>
        <w:rPr>
          <w:rFonts w:hint="eastAsia" w:ascii="宋体" w:hAnsi="宋体" w:eastAsia="宋体" w:cs="宋体"/>
          <w:b/>
          <w:bCs/>
          <w:color w:val="000000"/>
          <w:sz w:val="24"/>
          <w:highlight w:val="none"/>
          <w:lang w:eastAsia="zh-CN"/>
        </w:rPr>
        <w:t xml:space="preserve">按二次报价与一次报价下浮率编制竣工结算送审</w:t>
      </w:r>
      <w:r>
        <w:rPr>
          <w:rFonts w:hint="eastAsia" w:ascii="宋体" w:hAnsi="宋体" w:eastAsia="宋体" w:cs="宋体"/>
          <w:b/>
          <w:bCs/>
          <w:color w:val="000000"/>
          <w:sz w:val="24"/>
          <w:highlight w:val="none"/>
        </w:rPr>
        <w:t xml:space="preserve">。</w:t>
      </w:r>
      <w:r/>
    </w:p>
    <w:p>
      <w:pPr>
        <w:ind w:firstLine="578"/>
        <w:spacing w:line="400" w:lineRule="exact"/>
        <w:rPr>
          <w:rFonts w:hint="eastAsia" w:ascii="宋体" w:hAnsi="宋体" w:eastAsia="宋体" w:cs="宋体"/>
          <w:b/>
          <w:bCs/>
          <w:color w:val="auto"/>
          <w:sz w:val="24"/>
          <w:highlight w:val="none"/>
        </w:rPr>
      </w:pPr>
      <w:r>
        <w:rPr>
          <w:rFonts w:hint="eastAsia" w:ascii="宋体" w:hAnsi="宋体" w:eastAsia="宋体" w:cs="宋体"/>
          <w:b/>
          <w:bCs/>
          <w:color w:val="000000"/>
          <w:sz w:val="24"/>
          <w:highlight w:val="none"/>
          <w:lang w:eastAsia="zh-CN"/>
        </w:rPr>
        <w:t xml:space="preserve">七</w:t>
      </w:r>
      <w:r>
        <w:rPr>
          <w:rFonts w:hint="eastAsia" w:ascii="宋体" w:hAnsi="宋体" w:eastAsia="宋体" w:cs="宋体"/>
          <w:b/>
          <w:bCs/>
          <w:color w:val="000000"/>
          <w:sz w:val="24"/>
          <w:highlight w:val="none"/>
        </w:rPr>
        <w:t xml:space="preserve">、履约保证</w:t>
      </w:r>
      <w:r/>
    </w:p>
    <w:p>
      <w:pPr>
        <w:ind w:left="239" w:firstLine="336"/>
        <w:spacing w:line="400" w:lineRule="exact"/>
        <w:rPr>
          <w:rFonts w:hint="eastAsia" w:ascii="宋体" w:hAnsi="宋体" w:eastAsia="宋体" w:cs="宋体"/>
          <w:color w:val="000000"/>
          <w:sz w:val="24"/>
          <w:highlight w:val="none"/>
        </w:rPr>
      </w:pPr>
      <w:r>
        <w:rPr>
          <w:rFonts w:hint="eastAsia" w:ascii="宋体" w:hAnsi="宋体" w:eastAsia="宋体" w:cs="宋体"/>
          <w:color w:val="auto"/>
          <w:sz w:val="24"/>
          <w:highlight w:val="none"/>
        </w:rPr>
        <w:t xml:space="preserve">承包人履约保证方式为</w:t>
      </w:r>
      <w:r>
        <w:rPr>
          <w:rFonts w:hint="eastAsia" w:ascii="宋体" w:hAnsi="宋体" w:eastAsia="宋体" w:cs="宋体"/>
          <w:color w:val="auto"/>
          <w:sz w:val="24"/>
          <w:highlight w:val="none"/>
          <w:u w:val="single"/>
        </w:rPr>
        <w:t xml:space="preserve">（履约保证金/履约保函/履约担保书）</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履约保证金为合同总价</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。其中</w:t>
      </w:r>
      <w:r>
        <w:rPr>
          <w:rFonts w:hint="eastAsia" w:ascii="宋体" w:hAnsi="宋体" w:eastAsia="宋体" w:cs="宋体"/>
          <w:color w:val="auto"/>
          <w:sz w:val="24"/>
          <w:highlight w:val="none"/>
          <w:u w:val="single"/>
        </w:rPr>
        <w:t xml:space="preserve">工期/质量/项目经理到场/安全文明施工/竣工资料等履约保证金分别为合同总价 </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1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1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lang w:val="en-US" w:eastAsia="zh-CN"/>
        </w:rPr>
        <w:t xml:space="preserve">农民工工</w:t>
      </w:r>
      <w:r>
        <w:rPr>
          <w:rFonts w:hint="eastAsia" w:ascii="宋体" w:hAnsi="宋体" w:eastAsia="宋体" w:cs="宋体"/>
          <w:color w:val="000000"/>
          <w:sz w:val="24"/>
          <w:highlight w:val="none"/>
          <w:u w:val="single"/>
          <w:lang w:val="en-US" w:eastAsia="zh-CN"/>
        </w:rPr>
        <w:t xml:space="preserve">资保证</w:t>
      </w:r>
      <w:r>
        <w:rPr>
          <w:rFonts w:hint="eastAsia" w:ascii="宋体" w:hAnsi="宋体" w:cs="宋体"/>
          <w:color w:val="000000"/>
          <w:sz w:val="24"/>
          <w:highlight w:val="none"/>
          <w:u w:val="single"/>
          <w:lang w:val="en-US" w:eastAsia="zh-CN"/>
        </w:rPr>
        <w:t xml:space="preserve">金</w:t>
      </w:r>
      <w:r>
        <w:rPr>
          <w:rFonts w:hint="eastAsia" w:ascii="宋体" w:hAnsi="宋体" w:eastAsia="宋体" w:cs="宋体"/>
          <w:color w:val="000000"/>
          <w:sz w:val="24"/>
          <w:highlight w:val="none"/>
          <w:u w:val="single"/>
          <w:lang w:val="en-US" w:eastAsia="zh-CN"/>
        </w:rPr>
        <w:t xml:space="preserve">按苏人社规〔2022〕4号文件执行</w:t>
      </w:r>
      <w:r>
        <w:rPr>
          <w:rFonts w:hint="eastAsia" w:ascii="宋体" w:hAnsi="宋体" w:eastAsia="宋体" w:cs="宋体"/>
          <w:color w:val="000000"/>
          <w:sz w:val="24"/>
          <w:highlight w:val="none"/>
        </w:rPr>
        <w:t xml:space="preserve">。</w:t>
      </w:r>
      <w:r/>
    </w:p>
    <w:p>
      <w:pPr>
        <w:ind w:firstLine="573"/>
        <w:spacing w:line="4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履约保函自合同生效日起至工程移交证书颁发后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天内有效/履约担保书自合同生效日起至工程移交证书颁发后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天内有效。</w:t>
      </w:r>
      <w:r>
        <w:rPr>
          <w:rFonts w:hint="eastAsia" w:ascii="宋体" w:hAnsi="宋体" w:eastAsia="宋体" w:cs="宋体"/>
          <w:sz w:val="24"/>
          <w:highlight w:val="none"/>
        </w:rPr>
        <w:t xml:space="preserve">承包人提供的履约保证金按合同规定执行后的剩</w:t>
      </w:r>
      <w:r>
        <w:rPr>
          <w:rFonts w:hint="eastAsia" w:ascii="宋体" w:hAnsi="宋体" w:eastAsia="宋体" w:cs="宋体"/>
          <w:spacing w:val="-8"/>
          <w:sz w:val="24"/>
          <w:highlight w:val="none"/>
        </w:rPr>
        <w:t xml:space="preserve">余款，在整个工程竣工验收达到规定质量要求后</w:t>
      </w:r>
      <w:r>
        <w:rPr>
          <w:rFonts w:hint="eastAsia" w:ascii="宋体" w:hAnsi="宋体" w:eastAsia="宋体" w:cs="宋体"/>
          <w:spacing w:val="-8"/>
          <w:sz w:val="24"/>
          <w:highlight w:val="none"/>
          <w:u w:val="single"/>
        </w:rPr>
        <w:t xml:space="preserve">  </w:t>
      </w:r>
      <w:r>
        <w:rPr>
          <w:rFonts w:hint="eastAsia" w:ascii="宋体" w:hAnsi="宋体" w:eastAsia="宋体" w:cs="宋体"/>
          <w:spacing w:val="-8"/>
          <w:sz w:val="24"/>
          <w:highlight w:val="none"/>
          <w:u w:val="single"/>
          <w:lang w:val="en-US" w:eastAsia="zh-CN"/>
        </w:rPr>
        <w:t xml:space="preserve"> </w:t>
      </w:r>
      <w:r>
        <w:rPr>
          <w:rFonts w:hint="eastAsia" w:ascii="宋体" w:hAnsi="宋体" w:eastAsia="宋体" w:cs="宋体"/>
          <w:spacing w:val="-8"/>
          <w:sz w:val="24"/>
          <w:highlight w:val="none"/>
          <w:u w:val="single"/>
        </w:rPr>
        <w:t xml:space="preserve">  </w:t>
      </w:r>
      <w:r>
        <w:rPr>
          <w:rFonts w:hint="eastAsia" w:ascii="宋体" w:hAnsi="宋体" w:eastAsia="宋体" w:cs="宋体"/>
          <w:spacing w:val="-8"/>
          <w:sz w:val="24"/>
          <w:highlight w:val="none"/>
        </w:rPr>
        <w:t xml:space="preserve">天内返还承包人（不计息），</w:t>
      </w:r>
      <w:r>
        <w:rPr>
          <w:rFonts w:hint="eastAsia" w:ascii="宋体" w:hAnsi="宋体" w:eastAsia="宋体" w:cs="宋体"/>
          <w:color w:val="000000"/>
          <w:sz w:val="24"/>
          <w:highlight w:val="none"/>
        </w:rPr>
        <w:t xml:space="preserve">履约保函或履约担保书在其有效期结束后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天内退还给承包人。</w:t>
      </w:r>
      <w:r>
        <w:rPr>
          <w:rFonts w:hint="eastAsia" w:ascii="宋体" w:hAnsi="宋体" w:eastAsia="宋体" w:cs="宋体"/>
          <w:b/>
          <w:color w:val="000000"/>
          <w:sz w:val="24"/>
          <w:highlight w:val="none"/>
        </w:rPr>
        <w:t xml:space="preserve">（根据履约保证方式选择）</w:t>
      </w:r>
      <w:r/>
    </w:p>
    <w:p>
      <w:pPr>
        <w:ind w:firstLine="576"/>
        <w:spacing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履约保证金经成交供应商申请后，采购人拖延退还履约保证金，由采购人按应退履约保证金总价款同期银行贷款利率承担违约责任。</w:t>
      </w:r>
      <w:r/>
    </w:p>
    <w:p>
      <w:pPr>
        <w:ind w:firstLine="460"/>
        <w:spacing w:line="400" w:lineRule="exact"/>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lang w:eastAsia="zh-CN"/>
        </w:rPr>
        <w:t xml:space="preserve">八</w:t>
      </w:r>
      <w:r>
        <w:rPr>
          <w:rFonts w:hint="eastAsia" w:ascii="宋体" w:hAnsi="宋体" w:eastAsia="宋体" w:cs="宋体"/>
          <w:bCs/>
          <w:color w:val="000000"/>
          <w:sz w:val="24"/>
          <w:highlight w:val="none"/>
        </w:rPr>
        <w:t xml:space="preserve">、本合同书中有关词语含义与本合同第二部分《通用条款》的定义相同。</w:t>
      </w:r>
      <w:r/>
    </w:p>
    <w:p>
      <w:pPr>
        <w:ind w:firstLine="482"/>
        <w:jc w:val="both"/>
        <w:spacing w:line="40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t xml:space="preserve">九、</w:t>
      </w:r>
      <w:r>
        <w:rPr>
          <w:rFonts w:hint="eastAsia" w:ascii="宋体" w:hAnsi="宋体" w:eastAsia="宋体" w:cs="宋体"/>
          <w:color w:val="000000"/>
          <w:sz w:val="24"/>
          <w:szCs w:val="20"/>
          <w:highlight w:val="none"/>
          <w:lang w:val="en-US" w:eastAsia="zh-CN" w:bidi="ar-SA"/>
        </w:rPr>
        <w:t xml:space="preserve">承包人向发包人承诺按照合同约定进行施工、竣工、结算，并在质量保修期内承担工程质量保修服务责任，接受发包人委托的监理人在委托范围内的监督管理。</w:t>
      </w:r>
      <w:r/>
    </w:p>
    <w:p>
      <w:pPr>
        <w:ind w:firstLine="482"/>
        <w:spacing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十、</w:t>
      </w:r>
      <w:r>
        <w:rPr>
          <w:rFonts w:hint="eastAsia" w:ascii="宋体" w:hAnsi="宋体" w:eastAsia="宋体" w:cs="宋体"/>
          <w:color w:val="000000"/>
          <w:sz w:val="24"/>
          <w:highlight w:val="none"/>
        </w:rPr>
        <w:t xml:space="preserve">发包人向承包人承诺按照合同约定的期限和方式支付合同价款及其他应当支付的款项。</w:t>
      </w:r>
      <w:r/>
    </w:p>
    <w:p>
      <w:pPr>
        <w:ind w:firstLine="482"/>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eastAsia="zh-CN"/>
        </w:rPr>
        <w:t xml:space="preserve">一</w:t>
      </w:r>
      <w:r>
        <w:rPr>
          <w:rFonts w:hint="eastAsia" w:ascii="宋体" w:hAnsi="宋体" w:eastAsia="宋体" w:cs="宋体"/>
          <w:b/>
          <w:bCs/>
          <w:color w:val="000000"/>
          <w:sz w:val="24"/>
          <w:highlight w:val="none"/>
        </w:rPr>
        <w:t xml:space="preserve">、合同生效</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本合同正本贰份，发包人承包人各执壹份。副本</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份，其与合同正本具有同等效力。</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合同订立时间：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合同订立地点：</w:t>
      </w:r>
      <w:r>
        <w:rPr>
          <w:rFonts w:hint="eastAsia" w:ascii="宋体" w:hAnsi="宋体" w:eastAsia="宋体" w:cs="宋体"/>
          <w:color w:val="000000"/>
          <w:sz w:val="24"/>
          <w:highlight w:val="none"/>
          <w:u w:val="single"/>
        </w:rPr>
        <w:t xml:space="preserve">                      </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本合同双方约定：双方法定代表人或委托代理人签字，盖法人公章并提交履约保证金后生效。</w:t>
      </w:r>
      <w:r/>
    </w:p>
    <w:p>
      <w:pPr>
        <w:ind w:firstLine="482"/>
        <w:spacing w:line="400" w:lineRule="exact"/>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委托人保留进一步修改合同的权利。</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5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发包人(盖章)：                      承包人(盖章)：</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                              地址：</w:t>
      </w:r>
      <w:r/>
    </w:p>
    <w:p>
      <w:pPr>
        <w:ind w:firstLine="45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法定代表人（签字）：                 法定代表人（签字）： </w:t>
      </w:r>
      <w:r/>
    </w:p>
    <w:p>
      <w:pPr>
        <w:ind w:firstLine="459"/>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5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委托代表人（签字）：                 委托代表人（签字）：</w:t>
      </w:r>
      <w:r/>
    </w:p>
    <w:p>
      <w:pPr>
        <w:ind w:firstLine="45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5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电  话：                             电  话：</w:t>
      </w:r>
      <w:r/>
    </w:p>
    <w:p>
      <w:pPr>
        <w:ind w:firstLine="45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传  真：                             传  真：</w:t>
      </w:r>
      <w:r/>
    </w:p>
    <w:p>
      <w:pPr>
        <w:ind w:firstLine="45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开户银行：                           开户银行：</w:t>
      </w:r>
      <w:r/>
    </w:p>
    <w:p>
      <w:pPr>
        <w:ind w:firstLine="45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账  号：                             账  号</w:t>
      </w:r>
      <w:r/>
    </w:p>
    <w:p>
      <w:pPr>
        <w:jc w:val="left"/>
        <w:spacing w:line="400" w:lineRule="exact"/>
        <w:tabs>
          <w:tab w:val="left" w:pos="525" w:leader="none"/>
        </w:tabs>
        <w:rPr>
          <w:rFonts w:hint="eastAsia" w:ascii="宋体" w:hAnsi="宋体" w:eastAsia="宋体" w:cs="宋体"/>
          <w:sz w:val="24"/>
          <w:highlight w:val="none"/>
        </w:rPr>
      </w:pPr>
      <w:r>
        <w:rPr>
          <w:rFonts w:hint="eastAsia" w:ascii="宋体" w:hAnsi="宋体" w:eastAsia="宋体" w:cs="宋体"/>
          <w:sz w:val="24"/>
          <w:highlight w:val="none"/>
        </w:rPr>
        <w:tab/>
      </w:r>
      <w:r>
        <w:rPr>
          <w:rFonts w:hint="eastAsia" w:ascii="宋体" w:hAnsi="宋体" w:eastAsia="宋体" w:cs="宋体"/>
          <w:sz w:val="24"/>
          <w:highlight w:val="none"/>
        </w:rPr>
        <w:t xml:space="preserve">邮政编码：                           邮政编码：</w:t>
      </w:r>
      <w:r/>
    </w:p>
    <w:p>
      <w:pPr>
        <w:jc w:val="center"/>
        <w:keepLines w:val="0"/>
        <w:keepNext w:val="0"/>
        <w:spacing w:before="260" w:after="260" w:line="360" w:lineRule="auto"/>
        <w:widowControl w:val="off"/>
        <w:rPr>
          <w:rFonts w:hint="eastAsia" w:ascii="宋体" w:hAnsi="宋体" w:eastAsia="宋体" w:cs="宋体"/>
          <w:b w:val="0"/>
          <w:sz w:val="44"/>
          <w:szCs w:val="20"/>
          <w:highlight w:val="none"/>
          <w:lang w:val="en-US" w:eastAsia="zh-CN" w:bidi="ar-SA"/>
        </w:rPr>
        <w:outlineLvl w:val="1"/>
      </w:pPr>
      <w:r/>
      <w:bookmarkStart w:id="164" w:name="_Toc239453116"/>
      <w:r/>
      <w:r/>
    </w:p>
    <w:p>
      <w:pPr>
        <w:jc w:val="center"/>
        <w:keepLines w:val="0"/>
        <w:keepNext w:val="0"/>
        <w:spacing w:before="260" w:after="260" w:line="360" w:lineRule="auto"/>
        <w:widowControl w:val="off"/>
        <w:rPr>
          <w:rFonts w:hint="eastAsia" w:ascii="宋体" w:hAnsi="宋体" w:eastAsia="宋体" w:cs="宋体"/>
          <w:b w:val="0"/>
          <w:sz w:val="44"/>
          <w:szCs w:val="20"/>
          <w:highlight w:val="none"/>
          <w:lang w:val="en-US" w:eastAsia="zh-CN" w:bidi="ar-SA"/>
        </w:rPr>
        <w:outlineLvl w:val="1"/>
      </w:pPr>
      <w:r>
        <w:rPr>
          <w:rFonts w:hint="eastAsia" w:ascii="宋体" w:hAnsi="宋体" w:eastAsia="宋体" w:cs="宋体"/>
          <w:b w:val="0"/>
          <w:sz w:val="44"/>
          <w:szCs w:val="20"/>
          <w:highlight w:val="none"/>
          <w:lang w:val="en-US" w:eastAsia="zh-CN" w:bidi="ar-SA"/>
        </w:rPr>
      </w:r>
      <w:r/>
    </w:p>
    <w:p>
      <w:pPr>
        <w:jc w:val="center"/>
        <w:keepLines w:val="0"/>
        <w:keepNext w:val="0"/>
        <w:spacing w:before="260" w:after="260" w:line="360" w:lineRule="auto"/>
        <w:widowControl w:val="off"/>
        <w:rPr>
          <w:rFonts w:hint="eastAsia" w:ascii="宋体" w:hAnsi="宋体" w:eastAsia="宋体" w:cs="宋体"/>
          <w:b w:val="0"/>
          <w:sz w:val="44"/>
          <w:szCs w:val="20"/>
          <w:highlight w:val="none"/>
          <w:lang w:val="en-US" w:eastAsia="zh-CN" w:bidi="ar-SA"/>
        </w:rPr>
        <w:outlineLvl w:val="1"/>
      </w:pPr>
      <w:r>
        <w:rPr>
          <w:rFonts w:hint="eastAsia" w:ascii="宋体" w:hAnsi="宋体" w:eastAsia="宋体" w:cs="宋体"/>
          <w:b w:val="0"/>
          <w:sz w:val="44"/>
          <w:szCs w:val="20"/>
          <w:highlight w:val="none"/>
          <w:lang w:val="en-US" w:eastAsia="zh-CN" w:bidi="ar-SA"/>
        </w:rPr>
        <w:t xml:space="preserve">第二部分　通用合同条款(略)</w:t>
      </w:r>
      <w:bookmarkEnd w:id="164"/>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具体详见(GF-2000-0208)</w:t>
      </w:r>
      <w:r/>
    </w:p>
    <w:p>
      <w:pPr>
        <w:jc w:val="center"/>
        <w:keepLines w:val="0"/>
        <w:keepNext w:val="0"/>
        <w:spacing w:before="260" w:after="260" w:line="360" w:lineRule="auto"/>
        <w:widowControl w:val="off"/>
        <w:rPr>
          <w:rFonts w:hint="eastAsia" w:ascii="宋体" w:hAnsi="宋体" w:eastAsia="宋体" w:cs="宋体"/>
          <w:b w:val="0"/>
          <w:sz w:val="44"/>
          <w:szCs w:val="20"/>
          <w:highlight w:val="none"/>
          <w:lang w:val="en-US" w:eastAsia="zh-CN" w:bidi="ar-SA"/>
        </w:rPr>
        <w:outlineLvl w:val="1"/>
      </w:pPr>
      <w:r/>
      <w:bookmarkStart w:id="165" w:name="_Toc239453117"/>
      <w:r>
        <w:rPr>
          <w:rFonts w:hint="eastAsia" w:ascii="宋体" w:hAnsi="宋体" w:eastAsia="宋体" w:cs="宋体"/>
          <w:b w:val="0"/>
          <w:sz w:val="44"/>
          <w:szCs w:val="20"/>
          <w:highlight w:val="none"/>
          <w:lang w:val="en-US" w:eastAsia="zh-CN" w:bidi="ar-SA"/>
        </w:rPr>
        <w:br w:type="page" w:clear="all"/>
      </w:r>
      <w:r>
        <w:rPr>
          <w:rFonts w:hint="eastAsia" w:ascii="宋体" w:hAnsi="宋体" w:eastAsia="宋体" w:cs="宋体"/>
          <w:b w:val="0"/>
          <w:sz w:val="44"/>
          <w:szCs w:val="20"/>
          <w:highlight w:val="none"/>
          <w:lang w:val="en-US" w:eastAsia="zh-CN" w:bidi="ar-SA"/>
        </w:rPr>
        <w:t xml:space="preserve">第三部分　专用合同条款</w:t>
      </w:r>
      <w:bookmarkEnd w:id="165"/>
      <w:r/>
      <w:r/>
    </w:p>
    <w:p>
      <w:pPr>
        <w:ind w:firstLine="4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t xml:space="preserve">合同解释顺序和适用法律、标准及规范</w:t>
      </w:r>
      <w:r>
        <w:rPr>
          <w:rFonts w:hint="eastAsia" w:ascii="宋体" w:hAnsi="宋体" w:eastAsia="宋体" w:cs="宋体"/>
          <w:sz w:val="24"/>
          <w:highlight w:val="none"/>
        </w:rPr>
        <w:t xml:space="preserve"> </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1.1除合同另有规定外,解释合同文件的优先顺序如下：</w:t>
      </w:r>
      <w:r/>
    </w:p>
    <w:p>
      <w:pPr>
        <w:ind w:firstLine="482"/>
        <w:spacing w:line="40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①</w:t>
      </w:r>
      <w:r>
        <w:rPr>
          <w:rFonts w:hint="eastAsia" w:ascii="宋体" w:hAnsi="宋体" w:eastAsia="宋体" w:cs="宋体"/>
          <w:b w:val="0"/>
          <w:bCs w:val="0"/>
          <w:color w:val="000000"/>
          <w:sz w:val="24"/>
          <w:highlight w:val="none"/>
          <w:lang w:val="en-US" w:eastAsia="zh-CN"/>
        </w:rPr>
        <w:t xml:space="preserve">本</w:t>
      </w:r>
      <w:r>
        <w:rPr>
          <w:rFonts w:hint="eastAsia" w:ascii="宋体" w:hAnsi="宋体" w:eastAsia="宋体" w:cs="宋体"/>
          <w:color w:val="000000"/>
          <w:sz w:val="24"/>
          <w:highlight w:val="none"/>
          <w:lang w:val="en-US" w:eastAsia="zh-CN"/>
        </w:rPr>
        <w:t xml:space="preserve">合同书</w:t>
      </w:r>
      <w:r>
        <w:rPr>
          <w:rFonts w:hint="eastAsia" w:ascii="宋体" w:hAnsi="宋体" w:eastAsia="宋体" w:cs="宋体"/>
          <w:color w:val="000000"/>
          <w:sz w:val="24"/>
          <w:highlight w:val="none"/>
        </w:rPr>
        <w:t xml:space="preserve">(包括补充协议)；</w:t>
      </w:r>
      <w:r/>
    </w:p>
    <w:p>
      <w:pPr>
        <w:ind w:firstLine="482"/>
        <w:spacing w:line="40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②</w:t>
      </w:r>
      <w:r>
        <w:rPr>
          <w:rFonts w:hint="eastAsia" w:ascii="宋体" w:hAnsi="宋体" w:eastAsia="宋体" w:cs="宋体"/>
          <w:bCs/>
          <w:color w:val="000000"/>
          <w:sz w:val="24"/>
          <w:highlight w:val="none"/>
        </w:rPr>
        <w:t xml:space="preserve">专用合同条款</w:t>
      </w:r>
      <w:r>
        <w:rPr>
          <w:rFonts w:hint="eastAsia" w:ascii="宋体" w:hAnsi="宋体" w:eastAsia="宋体" w:cs="宋体"/>
          <w:color w:val="000000"/>
          <w:sz w:val="24"/>
          <w:highlight w:val="none"/>
        </w:rPr>
        <w:t xml:space="preserve">；</w:t>
      </w:r>
      <w:r/>
    </w:p>
    <w:p>
      <w:pPr>
        <w:ind w:firstLine="482"/>
        <w:spacing w:line="40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③</w:t>
      </w:r>
      <w:r>
        <w:rPr>
          <w:rFonts w:hint="eastAsia" w:ascii="宋体" w:hAnsi="宋体" w:eastAsia="宋体" w:cs="宋体"/>
          <w:bCs/>
          <w:color w:val="000000"/>
          <w:sz w:val="24"/>
          <w:highlight w:val="none"/>
        </w:rPr>
        <w:t xml:space="preserve">通用合同条款</w:t>
      </w:r>
      <w:r>
        <w:rPr>
          <w:rFonts w:hint="eastAsia" w:ascii="宋体" w:hAnsi="宋体" w:eastAsia="宋体" w:cs="宋体"/>
          <w:bCs/>
          <w:color w:val="000000"/>
          <w:sz w:val="24"/>
          <w:highlight w:val="none"/>
          <w:lang w:eastAsia="zh-CN"/>
        </w:rPr>
        <w:t xml:space="preserve">；</w:t>
      </w:r>
      <w:r/>
    </w:p>
    <w:p>
      <w:pPr>
        <w:ind w:firstLine="482"/>
        <w:spacing w:line="40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④</w:t>
      </w:r>
      <w:r>
        <w:rPr>
          <w:rFonts w:hint="eastAsia" w:ascii="宋体" w:hAnsi="宋体" w:eastAsia="宋体" w:cs="宋体"/>
          <w:color w:val="000000"/>
          <w:sz w:val="24"/>
          <w:highlight w:val="none"/>
        </w:rPr>
        <w:t xml:space="preserve">中标通知书；</w:t>
      </w:r>
      <w:r/>
    </w:p>
    <w:p>
      <w:pPr>
        <w:ind w:firstLine="482"/>
        <w:spacing w:line="40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⑤</w:t>
      </w:r>
      <w:r>
        <w:rPr>
          <w:rFonts w:hint="eastAsia" w:ascii="宋体" w:hAnsi="宋体" w:eastAsia="宋体" w:cs="宋体"/>
          <w:bCs/>
          <w:color w:val="000000"/>
          <w:sz w:val="24"/>
          <w:highlight w:val="none"/>
        </w:rPr>
        <w:t xml:space="preserve">招</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投标文件及补充文件；</w:t>
      </w:r>
      <w:r/>
    </w:p>
    <w:p>
      <w:pPr>
        <w:ind w:firstLine="482"/>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
          <w:bCs/>
          <w:color w:val="000000"/>
          <w:sz w:val="24"/>
          <w:highlight w:val="none"/>
        </w:rPr>
        <w:t xml:space="preserve">⑥</w:t>
      </w:r>
      <w:r>
        <w:rPr>
          <w:rFonts w:hint="eastAsia" w:ascii="宋体" w:hAnsi="宋体" w:eastAsia="宋体" w:cs="宋体"/>
          <w:bCs/>
          <w:color w:val="000000"/>
          <w:sz w:val="24"/>
          <w:highlight w:val="none"/>
        </w:rPr>
        <w:t xml:space="preserve">标准、规范及有关技术文件</w:t>
      </w:r>
      <w:r>
        <w:rPr>
          <w:rFonts w:hint="eastAsia" w:ascii="宋体" w:hAnsi="宋体" w:eastAsia="宋体" w:cs="宋体"/>
          <w:bCs/>
          <w:color w:val="000000"/>
          <w:sz w:val="24"/>
          <w:highlight w:val="none"/>
          <w:lang w:eastAsia="zh-CN"/>
        </w:rPr>
        <w:t xml:space="preserve">；</w:t>
      </w:r>
      <w:r/>
    </w:p>
    <w:p>
      <w:pPr>
        <w:ind w:firstLine="482"/>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⑦</w:t>
      </w:r>
      <w:r>
        <w:rPr>
          <w:rFonts w:hint="eastAsia" w:ascii="宋体" w:hAnsi="宋体" w:eastAsia="宋体" w:cs="宋体"/>
          <w:bCs/>
          <w:color w:val="000000"/>
          <w:sz w:val="24"/>
          <w:highlight w:val="none"/>
        </w:rPr>
        <w:t xml:space="preserve">图纸</w:t>
      </w:r>
      <w:r/>
    </w:p>
    <w:p>
      <w:pPr>
        <w:ind w:firstLine="482"/>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⑧</w:t>
      </w:r>
      <w:r>
        <w:rPr>
          <w:rFonts w:hint="eastAsia" w:ascii="宋体" w:hAnsi="宋体" w:eastAsia="宋体" w:cs="宋体"/>
          <w:bCs/>
          <w:color w:val="000000"/>
          <w:sz w:val="24"/>
          <w:highlight w:val="none"/>
        </w:rPr>
        <w:t xml:space="preserve">已标价的工程量清单</w:t>
      </w:r>
      <w:r/>
    </w:p>
    <w:p>
      <w:pPr>
        <w:ind w:firstLine="482"/>
        <w:spacing w:line="40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⑨</w:t>
      </w:r>
      <w:r>
        <w:rPr>
          <w:rFonts w:hint="eastAsia" w:ascii="宋体" w:hAnsi="宋体" w:eastAsia="宋体" w:cs="宋体"/>
          <w:color w:val="000000"/>
          <w:sz w:val="24"/>
          <w:highlight w:val="none"/>
        </w:rPr>
        <w:t xml:space="preserve">其他：</w:t>
      </w:r>
      <w:r>
        <w:rPr>
          <w:rFonts w:hint="eastAsia" w:ascii="宋体" w:hAnsi="宋体" w:eastAsia="宋体" w:cs="宋体"/>
          <w:color w:val="000000"/>
          <w:sz w:val="24"/>
          <w:highlight w:val="none"/>
          <w:u w:val="single"/>
        </w:rPr>
        <w:t xml:space="preserve">                              </w:t>
      </w:r>
      <w:r/>
    </w:p>
    <w:p>
      <w:pPr>
        <w:ind w:firstLine="4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1.2.适用法律和法规</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需要明示的法律、行政法规：</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 </w:t>
      </w:r>
      <w:r/>
    </w:p>
    <w:p>
      <w:pPr>
        <w:ind w:firstLine="4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1.3.适用标准、规范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适用标准、规范的名称：</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 </w:t>
      </w:r>
      <w:r/>
    </w:p>
    <w:p>
      <w:pPr>
        <w:ind w:firstLine="46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发包人提供标准、规范的时间：</w:t>
      </w:r>
      <w:r>
        <w:rPr>
          <w:rFonts w:hint="eastAsia" w:ascii="宋体" w:hAnsi="宋体" w:eastAsia="宋体" w:cs="宋体"/>
          <w:b/>
          <w:sz w:val="24"/>
          <w:highlight w:val="none"/>
          <w:u w:val="single"/>
        </w:rPr>
        <w:t xml:space="preserve">                            </w:t>
      </w:r>
      <w:r/>
    </w:p>
    <w:p>
      <w:pPr>
        <w:ind w:firstLine="4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国内没有相应标准、规范时的约定：</w:t>
      </w:r>
      <w:r>
        <w:rPr>
          <w:rFonts w:hint="eastAsia" w:ascii="宋体" w:hAnsi="宋体" w:eastAsia="宋体" w:cs="宋体"/>
          <w:b/>
          <w:sz w:val="24"/>
          <w:highlight w:val="none"/>
          <w:u w:val="singl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2、图纸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2.1发包人向承包人提供图纸日期和套数：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2.2发包人对图纸的保密要求：</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3、工程师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3.1监理单位委派的工程师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姓名：</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职务：</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发包人委托的职权：</w:t>
      </w:r>
      <w:r>
        <w:rPr>
          <w:rFonts w:hint="eastAsia" w:ascii="宋体" w:hAnsi="宋体" w:eastAsia="宋体" w:cs="宋体"/>
          <w:sz w:val="24"/>
          <w:highlight w:val="none"/>
          <w:u w:val="single"/>
        </w:rPr>
        <w:t xml:space="preserve">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需要取得发包人批准才能行使的职权：</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（根据具体情况规定需经批准的权力范围）                               </w:t>
      </w:r>
      <w:r>
        <w:rPr>
          <w:rFonts w:hint="eastAsia" w:ascii="宋体" w:hAnsi="宋体" w:eastAsia="宋体" w:cs="宋体"/>
          <w:sz w:val="24"/>
          <w:highlight w:val="none"/>
        </w:rPr>
        <w:t xml:space="preserve"> 。</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3.2当监理人认为出现了危及生命、工程和毗邻财产等安全的紧急事件时，在不免除合同规定的承包人责任的情况下，监理人可以指示承包人实施为消除或减少这种危险所必须进行的工作，即使没有发包人的事先批准，承包人也应立即遵照执行。</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3.3发包人派驻的工程师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职务：</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spacing w:line="400" w:lineRule="exact"/>
        <w:rPr>
          <w:rFonts w:hint="eastAsia" w:ascii="宋体" w:hAnsi="宋体" w:eastAsia="宋体" w:cs="宋体"/>
          <w:b/>
          <w:sz w:val="24"/>
          <w:highlight w:val="none"/>
          <w:u w:val="single"/>
        </w:rPr>
      </w:pPr>
      <w:r>
        <w:rPr>
          <w:rFonts w:hint="eastAsia" w:ascii="宋体" w:hAnsi="宋体" w:eastAsia="宋体" w:cs="宋体"/>
          <w:sz w:val="24"/>
          <w:highlight w:val="none"/>
        </w:rPr>
        <w:t xml:space="preserve">职权：</w:t>
      </w:r>
      <w:r>
        <w:rPr>
          <w:rFonts w:hint="eastAsia" w:ascii="宋体" w:hAnsi="宋体" w:eastAsia="宋体" w:cs="宋体"/>
          <w:sz w:val="24"/>
          <w:highlight w:val="none"/>
          <w:u w:val="single"/>
        </w:rPr>
        <w:t xml:space="preserve">（根据具体情况规定需经批准的权力范围）</w:t>
      </w:r>
      <w:r>
        <w:rPr>
          <w:rFonts w:hint="eastAsia" w:ascii="宋体" w:hAnsi="宋体" w:eastAsia="宋体" w:cs="宋体"/>
          <w:b/>
          <w:sz w:val="24"/>
          <w:highlight w:val="none"/>
          <w:u w:val="single"/>
        </w:rPr>
        <w:t xml:space="preserve"> </w:t>
      </w:r>
      <w:r/>
    </w:p>
    <w:p>
      <w:pPr>
        <w:ind w:firstLine="47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4、施工现场项目负责人 </w:t>
      </w:r>
      <w:r/>
    </w:p>
    <w:p>
      <w:pPr>
        <w:ind w:firstLine="480"/>
        <w:spacing w:line="40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项目负责人姓名及证号：</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u w:val="singl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5、发包人工作（根据工程具体情况补充）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5.1发包人应按约定的时间和要求完成以下工作：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(1)施工场地具备施工条件的要求及完成的时间：</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p>
    <w:p>
      <w:pPr>
        <w:ind w:left="479"/>
        <w:spacing w:line="400" w:lineRule="exact"/>
        <w:rPr>
          <w:rFonts w:hint="eastAsia" w:ascii="宋体" w:hAnsi="宋体" w:eastAsia="宋体" w:cs="宋体"/>
          <w:b/>
          <w:sz w:val="24"/>
          <w:highlight w:val="none"/>
        </w:rPr>
      </w:pPr>
      <w:r>
        <w:rPr>
          <w:rFonts w:hint="eastAsia" w:ascii="宋体" w:hAnsi="宋体" w:eastAsia="宋体" w:cs="宋体"/>
          <w:sz w:val="24"/>
          <w:highlight w:val="none"/>
        </w:rPr>
        <w:t xml:space="preserve">(2)将施工所需的水、电、电讯线路接至施工场地的时间、地点和供应要求： </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rPr>
        <w:t xml:space="preserve">。</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(3)施工场地与公共道路的通道开通时间和要求：</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spacing w:line="400" w:lineRule="exact"/>
        <w:rPr>
          <w:rFonts w:hint="eastAsia" w:ascii="宋体" w:hAnsi="宋体" w:eastAsia="宋体" w:cs="宋体"/>
          <w:b/>
          <w:sz w:val="24"/>
          <w:highlight w:val="none"/>
          <w:u w:val="single"/>
        </w:rPr>
      </w:pPr>
      <w:r>
        <w:rPr>
          <w:rFonts w:hint="eastAsia" w:ascii="宋体" w:hAnsi="宋体" w:eastAsia="宋体" w:cs="宋体"/>
          <w:sz w:val="24"/>
          <w:highlight w:val="none"/>
        </w:rPr>
        <w:t xml:space="preserve">(4)工程地质和地下管线资料的提供时间：</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p>
    <w:p>
      <w:pPr>
        <w:ind w:firstLine="480"/>
        <w:spacing w:line="400" w:lineRule="exact"/>
        <w:rPr>
          <w:rFonts w:hint="eastAsia" w:ascii="宋体" w:hAnsi="宋体" w:eastAsia="宋体" w:cs="宋体"/>
          <w:b/>
          <w:sz w:val="24"/>
          <w:highlight w:val="none"/>
          <w:u w:val="single"/>
        </w:rPr>
      </w:pPr>
      <w:r>
        <w:rPr>
          <w:rFonts w:hint="eastAsia" w:ascii="宋体" w:hAnsi="宋体" w:eastAsia="宋体" w:cs="宋体"/>
          <w:sz w:val="24"/>
          <w:highlight w:val="none"/>
        </w:rPr>
        <w:t xml:space="preserve">(5)由发包人办理的施工所需证件、批件的名称和完成时间：</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  </w:t>
      </w:r>
      <w:r/>
    </w:p>
    <w:p>
      <w:pPr>
        <w:ind w:firstLine="480"/>
        <w:spacing w:line="400" w:lineRule="exact"/>
        <w:rPr>
          <w:rFonts w:hint="eastAsia" w:ascii="宋体" w:hAnsi="宋体" w:eastAsia="宋体" w:cs="宋体"/>
          <w:b/>
          <w:sz w:val="24"/>
          <w:highlight w:val="none"/>
        </w:rPr>
      </w:pPr>
      <w:r>
        <w:rPr>
          <w:rFonts w:hint="eastAsia" w:ascii="宋体" w:hAnsi="宋体" w:eastAsia="宋体" w:cs="宋体"/>
          <w:sz w:val="24"/>
          <w:highlight w:val="none"/>
        </w:rPr>
        <w:t xml:space="preserve">(6)水准点与坐标控制点交验要求：</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(7)图纸会审和设计交底时间：</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p>
    <w:p>
      <w:pPr>
        <w:ind w:left="839" w:hanging="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(8)协调处理施工场地周围地下管线和邻近建筑物、构筑物（含文物保护建筑）、古树名木的保护工作：</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(9)双方约定发包人应做的其他工作：</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5.2发包人委托承包人办理的工作： </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6、承包人工作（根据工程具体情况补充）</w:t>
      </w:r>
      <w:r/>
    </w:p>
    <w:p>
      <w:pPr>
        <w:ind w:firstLine="60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承包人应按约定时间和要求，完成以下工作：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(1)需由设计资质等级和业务范围允许的承包人完成的设计文件提交时间：</w:t>
      </w:r>
      <w:r/>
    </w:p>
    <w:p>
      <w:pPr>
        <w:ind w:firstLine="482"/>
        <w:spacing w:line="400" w:lineRule="exact"/>
        <w:rPr>
          <w:rFonts w:hint="eastAsia" w:ascii="宋体" w:hAnsi="宋体" w:eastAsia="宋体" w:cs="宋体"/>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(2)应提供计划、报表的名称及完成时间：</w:t>
      </w:r>
      <w:r>
        <w:rPr>
          <w:rFonts w:hint="eastAsia" w:ascii="宋体" w:hAnsi="宋体" w:eastAsia="宋体" w:cs="宋体"/>
          <w:sz w:val="24"/>
          <w:highlight w:val="none"/>
          <w:u w:val="single"/>
        </w:rPr>
        <w:t xml:space="preserve">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(3)承担施工安全保卫工作及非夜间施工照明的责任和要求：</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(4)向发包人提供的办公和生活房屋及设施的要求：</w:t>
      </w:r>
      <w:r>
        <w:rPr>
          <w:rFonts w:hint="eastAsia" w:ascii="宋体" w:hAnsi="宋体" w:eastAsia="宋体" w:cs="宋体"/>
          <w:sz w:val="24"/>
          <w:highlight w:val="none"/>
          <w:u w:val="single"/>
        </w:rPr>
        <w:t xml:space="preserve">                    </w:t>
      </w:r>
      <w:r/>
    </w:p>
    <w:p>
      <w:pPr>
        <w:ind w:firstLine="480"/>
        <w:spacing w:line="400" w:lineRule="exact"/>
        <w:rPr>
          <w:rFonts w:hint="eastAsia" w:ascii="宋体" w:hAnsi="宋体" w:eastAsia="宋体" w:cs="宋体"/>
          <w:b/>
          <w:sz w:val="24"/>
          <w:highlight w:val="none"/>
          <w:u w:val="single"/>
        </w:rPr>
      </w:pPr>
      <w:r>
        <w:rPr>
          <w:rFonts w:hint="eastAsia" w:ascii="宋体" w:hAnsi="宋体" w:eastAsia="宋体" w:cs="宋体"/>
          <w:sz w:val="24"/>
          <w:highlight w:val="none"/>
        </w:rPr>
        <w:t xml:space="preserve">(5)需承包人办理的有关施工场地交通、环卫环保和施工噪音管理等手续：</w:t>
      </w:r>
      <w:r>
        <w:rPr>
          <w:rFonts w:hint="eastAsia" w:ascii="宋体" w:hAnsi="宋体" w:eastAsia="宋体" w:cs="宋体"/>
          <w:b/>
          <w:sz w:val="24"/>
          <w:highlight w:val="none"/>
          <w:u w:val="single"/>
        </w:rPr>
        <w:t xml:space="preserve">  </w:t>
      </w:r>
      <w:r/>
    </w:p>
    <w:p>
      <w:pPr>
        <w:ind w:firstLine="480"/>
        <w:spacing w:line="400" w:lineRule="exact"/>
        <w:rPr>
          <w:rFonts w:hint="eastAsia" w:ascii="宋体" w:hAnsi="宋体" w:eastAsia="宋体" w:cs="宋体"/>
          <w:b/>
          <w:sz w:val="24"/>
          <w:highlight w:val="none"/>
        </w:rPr>
      </w:pPr>
      <w:r>
        <w:rPr>
          <w:rFonts w:hint="eastAsia" w:ascii="宋体" w:hAnsi="宋体" w:eastAsia="宋体" w:cs="宋体"/>
          <w:sz w:val="24"/>
          <w:highlight w:val="none"/>
        </w:rPr>
        <w:t xml:space="preserve">(6)已完工程成品保护的特殊要求及费用承担：</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p>
    <w:p>
      <w:pPr>
        <w:ind w:left="839" w:hanging="360"/>
        <w:spacing w:line="400" w:lineRule="exact"/>
        <w:rPr>
          <w:rFonts w:hint="eastAsia" w:ascii="宋体" w:hAnsi="宋体" w:eastAsia="宋体" w:cs="宋体"/>
          <w:b/>
          <w:sz w:val="24"/>
          <w:highlight w:val="none"/>
          <w:u w:val="single"/>
        </w:rPr>
      </w:pPr>
      <w:r>
        <w:rPr>
          <w:rFonts w:hint="eastAsia" w:ascii="宋体" w:hAnsi="宋体" w:eastAsia="宋体" w:cs="宋体"/>
          <w:sz w:val="24"/>
          <w:highlight w:val="none"/>
        </w:rPr>
        <w:t xml:space="preserve">(7)施工场地周围地下管线和邻近建筑物、构筑物（含文物保护建筑）、古树名木的保护要求及费用承担</w:t>
      </w:r>
      <w:r>
        <w:rPr>
          <w:rFonts w:hint="eastAsia" w:ascii="宋体" w:hAnsi="宋体" w:eastAsia="宋体" w:cs="宋体"/>
          <w:sz w:val="24"/>
          <w:highlight w:val="none"/>
          <w:u w:val="single"/>
        </w:rPr>
        <w:t xml:space="preserve">：</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val="en-US" w:eastAsia="zh-CN"/>
        </w:rPr>
        <w:t xml:space="preserve">             </w:t>
      </w:r>
      <w:r>
        <w:rPr>
          <w:rFonts w:hint="eastAsia" w:ascii="宋体" w:hAnsi="宋体" w:eastAsia="宋体" w:cs="宋体"/>
          <w:b/>
          <w:sz w:val="24"/>
          <w:highlight w:val="none"/>
          <w:u w:val="single"/>
        </w:rPr>
        <w:t xml:space="preserve">    </w:t>
      </w:r>
      <w:r/>
    </w:p>
    <w:p>
      <w:pPr>
        <w:ind w:firstLine="480"/>
        <w:spacing w:line="400" w:lineRule="exact"/>
        <w:rPr>
          <w:rFonts w:hint="eastAsia" w:ascii="宋体" w:hAnsi="宋体" w:eastAsia="宋体" w:cs="宋体"/>
          <w:b/>
          <w:sz w:val="24"/>
          <w:highlight w:val="none"/>
          <w:u w:val="single"/>
        </w:rPr>
      </w:pPr>
      <w:r>
        <w:rPr>
          <w:rFonts w:hint="eastAsia" w:ascii="宋体" w:hAnsi="宋体" w:eastAsia="宋体" w:cs="宋体"/>
          <w:sz w:val="24"/>
          <w:highlight w:val="none"/>
        </w:rPr>
        <w:t xml:space="preserve">(8)施工场地清洁卫生的要求：</w:t>
      </w:r>
      <w:r>
        <w:rPr>
          <w:rFonts w:hint="eastAsia" w:ascii="宋体" w:hAnsi="宋体" w:eastAsia="宋体" w:cs="宋体"/>
          <w:b/>
          <w:sz w:val="24"/>
          <w:highlight w:val="none"/>
          <w:u w:val="single"/>
        </w:rPr>
        <w:t xml:space="preserve">                                  </w:t>
      </w:r>
      <w:r/>
    </w:p>
    <w:p>
      <w:pPr>
        <w:ind w:firstLine="480"/>
        <w:spacing w:line="400" w:lineRule="exact"/>
        <w:rPr>
          <w:rFonts w:hint="eastAsia" w:ascii="宋体" w:hAnsi="宋体" w:eastAsia="宋体" w:cs="宋体"/>
          <w:b/>
          <w:sz w:val="24"/>
          <w:highlight w:val="none"/>
        </w:rPr>
      </w:pPr>
      <w:r>
        <w:rPr>
          <w:rFonts w:hint="eastAsia" w:ascii="宋体" w:hAnsi="宋体" w:eastAsia="宋体" w:cs="宋体"/>
          <w:sz w:val="24"/>
          <w:highlight w:val="none"/>
        </w:rPr>
        <w:t xml:space="preserve">(9)双方约定承包人应做的其他工作：</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7、进度计划 （根据工程具体情况补充）</w:t>
      </w:r>
      <w:r/>
    </w:p>
    <w:p>
      <w:pPr>
        <w:ind w:firstLine="480"/>
        <w:spacing w:line="400" w:lineRule="exact"/>
        <w:rPr>
          <w:rFonts w:hint="eastAsia" w:ascii="宋体" w:hAnsi="宋体" w:eastAsia="宋体" w:cs="宋体"/>
          <w:b/>
          <w:sz w:val="24"/>
          <w:highlight w:val="none"/>
          <w:u w:val="single"/>
        </w:rPr>
      </w:pPr>
      <w:r>
        <w:rPr>
          <w:rFonts w:hint="eastAsia" w:ascii="宋体" w:hAnsi="宋体" w:eastAsia="宋体" w:cs="宋体"/>
          <w:sz w:val="24"/>
          <w:highlight w:val="none"/>
        </w:rPr>
        <w:t xml:space="preserve">7.1承包人提供施工组织设计（施工方案）和进度计划的时间：</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工程师确认的时间：</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7.2施工月进度计划： </w:t>
      </w:r>
      <w:r>
        <w:rPr>
          <w:rFonts w:hint="eastAsia" w:ascii="宋体" w:hAnsi="宋体" w:eastAsia="宋体" w:cs="宋体"/>
          <w:sz w:val="24"/>
          <w:highlight w:val="none"/>
          <w:u w:val="single"/>
        </w:rPr>
        <w:t xml:space="preserve">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7.3施工进度统计报表： </w:t>
      </w:r>
      <w:r>
        <w:rPr>
          <w:rFonts w:hint="eastAsia" w:ascii="宋体" w:hAnsi="宋体" w:eastAsia="宋体" w:cs="宋体"/>
          <w:sz w:val="24"/>
          <w:highlight w:val="none"/>
          <w:u w:val="single"/>
        </w:rPr>
        <w:t xml:space="preserve">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7.4工程师确认时间：收到上述文件后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日内予以确认。</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8、工期延误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8.1双方约定工期顺延的其他情况：</w:t>
      </w:r>
      <w:r>
        <w:rPr>
          <w:rFonts w:hint="eastAsia" w:ascii="宋体" w:hAnsi="宋体" w:eastAsia="宋体" w:cs="宋体"/>
          <w:b/>
          <w:sz w:val="24"/>
          <w:highlight w:val="none"/>
          <w:u w:val="singl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9、隐蔽工程和中间验收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9.1双方约定中间验收部位：</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    </w:t>
      </w:r>
      <w:r/>
    </w:p>
    <w:p>
      <w:pPr>
        <w:ind w:firstLine="482"/>
        <w:jc w:val="left"/>
        <w:spacing w:before="0" w:beforeAutospacing="0" w:after="0" w:afterAutospacing="0" w:line="400" w:lineRule="exact"/>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10、安全施工</w:t>
      </w:r>
      <w:r/>
    </w:p>
    <w:p>
      <w:pPr>
        <w:ind w:firstLine="480"/>
        <w:jc w:val="left"/>
        <w:spacing w:before="0" w:beforeAutospacing="0" w:after="0" w:afterAutospacing="0" w:line="400" w:lineRule="exact"/>
        <w:widowControl/>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10.1安全施工要求：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b/>
          <w:sz w:val="24"/>
          <w:szCs w:val="24"/>
          <w:highlight w:val="none"/>
          <w:u w:val="single"/>
          <w:lang w:val="en-US" w:eastAsia="zh-CN" w:bidi="ar-SA"/>
        </w:rPr>
        <w:t xml:space="preserve">(根据具体工程情况提出要求) </w:t>
      </w:r>
      <w:r>
        <w:rPr>
          <w:rFonts w:hint="eastAsia" w:ascii="宋体" w:hAnsi="宋体" w:eastAsia="宋体" w:cs="宋体"/>
          <w:sz w:val="24"/>
          <w:szCs w:val="24"/>
          <w:highlight w:val="none"/>
          <w:u w:val="single"/>
          <w:lang w:val="en-US" w:eastAsia="zh-CN" w:bidi="ar-SA"/>
        </w:rPr>
        <w:t xml:space="preserve">                                                       </w:t>
      </w:r>
      <w:r/>
    </w:p>
    <w:p>
      <w:pPr>
        <w:ind w:firstLine="480"/>
        <w:jc w:val="left"/>
        <w:spacing w:before="0" w:beforeAutospacing="0" w:after="0" w:afterAutospacing="0" w:line="400" w:lineRule="exact"/>
        <w:widowControl/>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                                                                   </w:t>
      </w:r>
      <w:r/>
    </w:p>
    <w:p>
      <w:pPr>
        <w:ind w:firstLine="480"/>
        <w:jc w:val="left"/>
        <w:spacing w:before="0" w:beforeAutospacing="0" w:after="0" w:afterAutospacing="0" w:line="400" w:lineRule="exact"/>
        <w:widowControl/>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                                                                   </w:t>
      </w:r>
      <w:r/>
    </w:p>
    <w:p>
      <w:pPr>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11.合同价款及调整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11.1本合同价款采用</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rPr>
        <w:t xml:space="preserve"> 方式确定。</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11.2合同价中包括的风险范围：</w:t>
      </w:r>
      <w:r>
        <w:rPr>
          <w:rFonts w:hint="eastAsia" w:ascii="宋体" w:hAnsi="宋体" w:eastAsia="宋体" w:cs="宋体"/>
          <w:sz w:val="24"/>
          <w:highlight w:val="none"/>
          <w:u w:val="single"/>
        </w:rPr>
        <w:t xml:space="preserve">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12、发包人供应材料设备</w:t>
      </w:r>
      <w:r/>
    </w:p>
    <w:p>
      <w:pPr>
        <w:ind w:firstLine="482"/>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发包人提供的工程设备表（参考格式）</w:t>
      </w:r>
      <w:r/>
    </w:p>
    <w:tbl>
      <w:tblPr>
        <w:tblStyle w:val="9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800"/>
        <w:gridCol w:w="1026"/>
        <w:gridCol w:w="774"/>
        <w:gridCol w:w="1260"/>
        <w:gridCol w:w="1800"/>
        <w:gridCol w:w="1040"/>
      </w:tblGrid>
      <w:tr>
        <w:trPr>
          <w:jc w:val="center"/>
        </w:trPr>
        <w:tc>
          <w:tcPr>
            <w:tcW w:w="828"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1800"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工程设备名称</w:t>
            </w:r>
            <w:r/>
          </w:p>
        </w:tc>
        <w:tc>
          <w:tcPr>
            <w:tcW w:w="1026"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规格</w:t>
            </w:r>
            <w:r/>
          </w:p>
        </w:tc>
        <w:tc>
          <w:tcPr>
            <w:tcW w:w="774"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数量</w:t>
            </w:r>
            <w:r/>
          </w:p>
        </w:tc>
        <w:tc>
          <w:tcPr>
            <w:tcW w:w="1260"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交货地点</w:t>
            </w:r>
            <w:r/>
          </w:p>
        </w:tc>
        <w:tc>
          <w:tcPr>
            <w:tcW w:w="1800"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计划交货日期</w:t>
            </w:r>
            <w:r/>
          </w:p>
        </w:tc>
        <w:tc>
          <w:tcPr>
            <w:tcW w:w="1040"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备注</w:t>
            </w:r>
            <w:r/>
          </w:p>
        </w:tc>
      </w:tr>
      <w:tr>
        <w:trPr>
          <w:jc w:val="center"/>
        </w:trPr>
        <w:tc>
          <w:tcPr>
            <w:tcW w:w="828"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80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26"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74"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80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W w:w="828"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80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26"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74"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80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48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13、发包人指定供应来源的材料和工程设备</w:t>
      </w:r>
      <w:r/>
    </w:p>
    <w:p>
      <w:pPr>
        <w:ind w:firstLine="482"/>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发包人指定供应来源的材料和工程设备表（参考格式）</w:t>
      </w:r>
      <w:r/>
    </w:p>
    <w:tbl>
      <w:tblPr>
        <w:tblStyle w:val="906"/>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880"/>
        <w:gridCol w:w="720"/>
        <w:gridCol w:w="833"/>
        <w:gridCol w:w="2047"/>
        <w:gridCol w:w="1620"/>
      </w:tblGrid>
      <w:tr>
        <w:trPr>
          <w:jc w:val="center"/>
        </w:trPr>
        <w:tc>
          <w:tcPr>
            <w:tcW w:w="828"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2880"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材料和工程设备名称</w:t>
            </w:r>
            <w:r/>
          </w:p>
        </w:tc>
        <w:tc>
          <w:tcPr>
            <w:tcW w:w="720"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规格</w:t>
            </w:r>
            <w:r/>
          </w:p>
        </w:tc>
        <w:tc>
          <w:tcPr>
            <w:tcW w:w="833"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数量</w:t>
            </w:r>
            <w:r/>
          </w:p>
        </w:tc>
        <w:tc>
          <w:tcPr>
            <w:tcW w:w="2047"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供货厂家名称</w:t>
            </w:r>
            <w:r/>
          </w:p>
        </w:tc>
        <w:tc>
          <w:tcPr>
            <w:tcW w:w="1620"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备注</w:t>
            </w:r>
            <w:r/>
          </w:p>
        </w:tc>
      </w:tr>
      <w:tr>
        <w:trPr>
          <w:jc w:val="center"/>
        </w:trPr>
        <w:tc>
          <w:tcPr>
            <w:tcW w:w="828"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8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2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33"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7"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W w:w="828"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8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2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33"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7"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ind w:left="239" w:firstLine="12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14、工程开工和完工</w:t>
      </w:r>
      <w:r/>
    </w:p>
    <w:p>
      <w:pPr>
        <w:ind w:left="239" w:firstLine="12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14.1开工通知</w:t>
      </w:r>
      <w:r/>
    </w:p>
    <w:p>
      <w:pPr>
        <w:ind w:left="239" w:firstLine="12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监理人应在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日前发出开工通知。</w:t>
      </w:r>
      <w:r/>
    </w:p>
    <w:p>
      <w:pPr>
        <w:ind w:left="239" w:firstLine="12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14.2完工日期</w:t>
      </w:r>
      <w:r/>
    </w:p>
    <w:p>
      <w:pPr>
        <w:ind w:left="239" w:firstLine="12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本合同全部工程、单位工程和部分工程的要求完工日期如下表。</w:t>
      </w:r>
      <w:r/>
    </w:p>
    <w:p>
      <w:pPr>
        <w:ind w:left="239" w:firstLine="120"/>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要求完工日期表（参考格式）</w:t>
      </w:r>
      <w:r/>
    </w:p>
    <w:tbl>
      <w:tblPr>
        <w:tblStyle w:val="906"/>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5"/>
        <w:gridCol w:w="3263"/>
        <w:gridCol w:w="3960"/>
      </w:tblGrid>
      <w:tr>
        <w:trPr>
          <w:jc w:val="center"/>
        </w:trPr>
        <w:tc>
          <w:tcPr>
            <w:tcW w:w="1705"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3263"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项目及其说明</w:t>
            </w:r>
            <w:r/>
          </w:p>
        </w:tc>
        <w:tc>
          <w:tcPr>
            <w:tcW w:w="3960"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要求完工日期</w:t>
            </w:r>
            <w:r/>
          </w:p>
        </w:tc>
      </w:tr>
      <w:tr>
        <w:trPr>
          <w:jc w:val="center"/>
        </w:trPr>
        <w:tc>
          <w:tcPr>
            <w:tcW w:w="1705"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r>
            <w:r/>
          </w:p>
        </w:tc>
        <w:tc>
          <w:tcPr>
            <w:tcW w:w="3263"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r>
            <w:r/>
          </w:p>
        </w:tc>
        <w:tc>
          <w:tcPr>
            <w:tcW w:w="3960"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Pr>
        <w:tc>
          <w:tcPr>
            <w:tcW w:w="1705"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r>
            <w:r/>
          </w:p>
        </w:tc>
        <w:tc>
          <w:tcPr>
            <w:tcW w:w="3263"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r>
            <w:r/>
          </w:p>
        </w:tc>
        <w:tc>
          <w:tcPr>
            <w:tcW w:w="3960" w:type="dxa"/>
            <w:vAlign w:val="top"/>
            <w:textDirection w:val="lrTb"/>
            <w:noWrap w:val="false"/>
          </w:tcPr>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r>
            <w:r/>
          </w:p>
        </w:tc>
      </w:tr>
    </w:tbl>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15、工程价款变更</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(根据工程具体情况补充)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16、竣工验收 </w:t>
      </w:r>
      <w:r/>
    </w:p>
    <w:p>
      <w:pPr>
        <w:ind w:firstLine="480"/>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16.1承包人提供竣工图的约定：</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u w:val="non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ind w:firstLine="480"/>
        <w:spacing w:line="400" w:lineRule="exact"/>
        <w:rPr>
          <w:rFonts w:hint="eastAsia" w:ascii="宋体" w:hAnsi="宋体" w:eastAsia="宋体" w:cs="宋体"/>
          <w:b/>
          <w:sz w:val="24"/>
          <w:highlight w:val="none"/>
        </w:rPr>
      </w:pPr>
      <w:r>
        <w:rPr>
          <w:rFonts w:hint="eastAsia" w:ascii="宋体" w:hAnsi="宋体" w:eastAsia="宋体" w:cs="宋体"/>
          <w:sz w:val="24"/>
          <w:highlight w:val="none"/>
        </w:rPr>
        <w:t xml:space="preserve">16.2中间交工工程的范围和竣工时间：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rPr>
        <w:t xml:space="preserve"> </w:t>
      </w:r>
      <w:r/>
    </w:p>
    <w:p>
      <w:pPr>
        <w:ind w:firstLine="482"/>
        <w:spacing w:line="4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val="en-US" w:eastAsia="zh-CN"/>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val="en-US" w:eastAsia="zh-CN"/>
        </w:rPr>
        <w:t xml:space="preserve"> </w:t>
      </w:r>
      <w:r>
        <w:rPr>
          <w:rFonts w:hint="eastAsia" w:ascii="宋体" w:hAnsi="宋体" w:eastAsia="宋体" w:cs="宋体"/>
          <w:b/>
          <w:sz w:val="24"/>
          <w:highlight w:val="none"/>
          <w:u w:val="single"/>
        </w:rPr>
        <w:t xml:space="preserve">        </w:t>
      </w:r>
      <w:r/>
    </w:p>
    <w:p>
      <w:pPr>
        <w:ind w:firstLine="482"/>
        <w:spacing w:line="4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val="en-US" w:eastAsia="zh-CN"/>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val="en-US" w:eastAsia="zh-CN"/>
        </w:rPr>
        <w:t xml:space="preserve"> </w:t>
      </w:r>
      <w:r>
        <w:rPr>
          <w:rFonts w:hint="eastAsia" w:ascii="宋体" w:hAnsi="宋体" w:eastAsia="宋体" w:cs="宋体"/>
          <w:b/>
          <w:sz w:val="24"/>
          <w:highlight w:val="none"/>
          <w:u w:val="singl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17、竣工结算</w:t>
      </w:r>
      <w:r/>
    </w:p>
    <w:p>
      <w:pPr>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17.1竣工结算资料必须在竣工后</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月内交付。竣工结算的审核单位由发包人指定，审核期为发包人收到完整的竣工结算资料后的</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个月内。</w:t>
      </w:r>
      <w:r/>
    </w:p>
    <w:p>
      <w:pPr>
        <w:ind w:firstLine="472"/>
        <w:jc w:val="left"/>
        <w:spacing w:line="400" w:lineRule="exact"/>
        <w:widowControl/>
        <w:rPr>
          <w:rFonts w:hint="eastAsia" w:ascii="宋体" w:hAnsi="宋体" w:eastAsia="宋体" w:cs="宋体"/>
          <w:bCs/>
          <w:spacing w:val="-2"/>
          <w:sz w:val="24"/>
          <w:highlight w:val="none"/>
        </w:rPr>
      </w:pPr>
      <w:r>
        <w:rPr>
          <w:rFonts w:hint="eastAsia" w:ascii="宋体" w:hAnsi="宋体" w:eastAsia="宋体" w:cs="宋体"/>
          <w:bCs/>
          <w:spacing w:val="-2"/>
          <w:sz w:val="24"/>
          <w:highlight w:val="none"/>
        </w:rPr>
        <w:t xml:space="preserve">17.2竣工结算价的组成</w:t>
      </w:r>
      <w:r/>
    </w:p>
    <w:p>
      <w:pPr>
        <w:ind w:firstLine="472"/>
        <w:spacing w:line="400" w:lineRule="exact"/>
        <w:rPr>
          <w:rFonts w:hint="eastAsia" w:ascii="宋体" w:hAnsi="宋体" w:eastAsia="宋体" w:cs="宋体"/>
          <w:bCs/>
          <w:spacing w:val="-2"/>
          <w:sz w:val="24"/>
          <w:highlight w:val="none"/>
          <w:u w:val="single"/>
        </w:rPr>
      </w:pPr>
      <w:r>
        <w:rPr>
          <w:rFonts w:hint="eastAsia" w:ascii="宋体" w:hAnsi="宋体" w:eastAsia="宋体" w:cs="宋体"/>
          <w:bCs/>
          <w:spacing w:val="-2"/>
          <w:sz w:val="24"/>
          <w:highlight w:val="none"/>
          <w:u w:val="single"/>
        </w:rPr>
        <w:t xml:space="preserve">    (根据工程具体情况补充)                                                                 </w:t>
      </w:r>
      <w:r/>
    </w:p>
    <w:p>
      <w:pPr>
        <w:ind w:firstLine="472"/>
        <w:spacing w:line="400" w:lineRule="exact"/>
        <w:rPr>
          <w:rFonts w:hint="eastAsia" w:ascii="宋体" w:hAnsi="宋体" w:eastAsia="宋体" w:cs="宋体"/>
          <w:bCs/>
          <w:spacing w:val="-2"/>
          <w:sz w:val="24"/>
          <w:highlight w:val="none"/>
          <w:u w:val="single"/>
        </w:rPr>
      </w:pPr>
      <w:r>
        <w:rPr>
          <w:rFonts w:hint="eastAsia" w:ascii="宋体" w:hAnsi="宋体" w:eastAsia="宋体" w:cs="宋体"/>
          <w:bCs/>
          <w:spacing w:val="-2"/>
          <w:sz w:val="24"/>
          <w:highlight w:val="none"/>
          <w:u w:val="single"/>
        </w:rPr>
        <w:t xml:space="preserve">                                                        </w:t>
      </w:r>
      <w:r>
        <w:rPr>
          <w:rFonts w:hint="eastAsia" w:ascii="宋体" w:hAnsi="宋体" w:eastAsia="宋体" w:cs="宋体"/>
          <w:bCs/>
          <w:spacing w:val="-2"/>
          <w:sz w:val="24"/>
          <w:highlight w:val="none"/>
          <w:u w:val="single"/>
          <w:lang w:val="en-US" w:eastAsia="zh-CN"/>
        </w:rPr>
        <w:t xml:space="preserve">    </w:t>
      </w:r>
      <w:r>
        <w:rPr>
          <w:rFonts w:hint="eastAsia" w:ascii="宋体" w:hAnsi="宋体" w:eastAsia="宋体" w:cs="宋体"/>
          <w:bCs/>
          <w:spacing w:val="-2"/>
          <w:sz w:val="24"/>
          <w:highlight w:val="none"/>
          <w:u w:val="single"/>
        </w:rPr>
        <w:t xml:space="preserve">            </w:t>
      </w:r>
      <w:r/>
    </w:p>
    <w:p>
      <w:pPr>
        <w:ind w:firstLine="472"/>
        <w:spacing w:line="400" w:lineRule="exact"/>
        <w:rPr>
          <w:rFonts w:hint="eastAsia" w:ascii="宋体" w:hAnsi="宋体" w:eastAsia="宋体" w:cs="宋体"/>
          <w:sz w:val="24"/>
          <w:highlight w:val="none"/>
          <w:u w:val="single"/>
        </w:rPr>
      </w:pPr>
      <w:r>
        <w:rPr>
          <w:rFonts w:hint="eastAsia" w:ascii="宋体" w:hAnsi="宋体" w:eastAsia="宋体" w:cs="宋体"/>
          <w:bCs/>
          <w:spacing w:val="-2"/>
          <w:sz w:val="24"/>
          <w:highlight w:val="none"/>
          <w:u w:val="single"/>
        </w:rPr>
        <w:t xml:space="preserve">                                                       </w:t>
      </w:r>
      <w:r>
        <w:rPr>
          <w:rFonts w:hint="eastAsia" w:ascii="宋体" w:hAnsi="宋体" w:eastAsia="宋体" w:cs="宋体"/>
          <w:bCs/>
          <w:spacing w:val="-2"/>
          <w:sz w:val="24"/>
          <w:highlight w:val="none"/>
          <w:u w:val="single"/>
          <w:lang w:val="en-US" w:eastAsia="zh-CN"/>
        </w:rPr>
        <w:t xml:space="preserve">    </w:t>
      </w:r>
      <w:r>
        <w:rPr>
          <w:rFonts w:hint="eastAsia" w:ascii="宋体" w:hAnsi="宋体" w:eastAsia="宋体" w:cs="宋体"/>
          <w:bCs/>
          <w:spacing w:val="-2"/>
          <w:sz w:val="24"/>
          <w:highlight w:val="none"/>
          <w:u w:val="single"/>
        </w:rPr>
        <w:t xml:space="preserve">            </w:t>
      </w:r>
      <w:r>
        <w:rPr>
          <w:rFonts w:hint="eastAsia" w:ascii="宋体" w:hAnsi="宋体" w:eastAsia="宋体" w:cs="宋体"/>
          <w:sz w:val="24"/>
          <w:highlight w:val="none"/>
          <w:u w:val="singl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18、违约责任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18.1  发包人违约</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当发生下列情况时，发包人应承担的违约责任：</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(1)发包人不按时支付工程预付款，按应付工程预付款同期银行贷款利率承担违约责任。</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(2)发包人不按合同约定支付工程款，导致施工无法进行，发包人按应付工程款同期银行贷款利率承担违约责任。</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(3)发包人拖延支付工程竣工结算价款，由发包人按应付工程竣工结算价款同期银行贷款利率承担违约责任。</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18.2  承包人违约</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当发生下列情况时，承包人应承担的违约责任：</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(1)因承包人原因不能按照合同约定的日期</w:t>
      </w:r>
      <w:r>
        <w:rPr>
          <w:rFonts w:hint="eastAsia" w:ascii="宋体" w:hAnsi="宋体" w:eastAsia="宋体" w:cs="宋体"/>
          <w:b/>
          <w:sz w:val="24"/>
          <w:highlight w:val="none"/>
          <w:u w:val="single"/>
        </w:rPr>
        <w:t xml:space="preserve">完 / 竣</w:t>
      </w:r>
      <w:r>
        <w:rPr>
          <w:rFonts w:hint="eastAsia" w:ascii="宋体" w:hAnsi="宋体" w:eastAsia="宋体" w:cs="宋体"/>
          <w:sz w:val="24"/>
          <w:highlight w:val="none"/>
        </w:rPr>
        <w:t xml:space="preserve">工或工程师同意调整的工期</w:t>
      </w:r>
      <w:r>
        <w:rPr>
          <w:rFonts w:hint="eastAsia" w:ascii="宋体" w:hAnsi="宋体" w:eastAsia="宋体" w:cs="宋体"/>
          <w:b/>
          <w:sz w:val="24"/>
          <w:highlight w:val="none"/>
          <w:u w:val="single"/>
        </w:rPr>
        <w:t xml:space="preserve">完 / 竣</w:t>
      </w:r>
      <w:r>
        <w:rPr>
          <w:rFonts w:hint="eastAsia" w:ascii="宋体" w:hAnsi="宋体" w:eastAsia="宋体" w:cs="宋体"/>
          <w:sz w:val="24"/>
          <w:highlight w:val="none"/>
        </w:rPr>
        <w:t xml:space="preserve">工，应承担的违约责任：除没收工期履约保证金外，每延误一天赔偿</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元，但误期赔偿最高不超过合同价款的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(2)因承包人原因工程质量达不到协议书约定的质量标准，应承担的违约责任：工程质量达不到合格要求时，承包人负责返工直至达到合格并没收质量履约保证金且由承包人承担合同价款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%的损失赔偿。</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(3)承包人不履行合同义务或不按合同约定履行义务的其他情况和应承担的违约责任：①项目经理每月出勤少于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天，没收项目经理履约保证金。②未经发包人同意，承包人擅自将工程分包、转包的，发包人有权解除合同，承包人无条件退场，已完工程量不予结算，并赔偿由此给发包人造成的损失。③未履行好安全管理职责，在施工过程中发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人以上重伤事故的，除没收安全履约保证金外，发包人有权视情况对承包处合同价款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罚款，直至终止合同，已完工程量不予结算，并勒令退场。④施工中因承包人自身原因不能履行合同，致使工程停工，发包人有权解除合同，另行安排施工单位，承包人已完成的工程量作为违约赔偿金赔偿发包人的损失。</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18.3 一方违约后，另一方要求违约方继续履行合同时，违约方承担上述违约责任后仍应继续履行合同。</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19、争议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19.1双方约定，在履行合同过程中产生争议时：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(1)请</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val="en-US" w:eastAsia="zh-CN"/>
        </w:rPr>
        <w:t xml:space="preserve">自行</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调解；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(2)当采取第</w:t>
      </w:r>
      <w:r>
        <w:rPr>
          <w:rFonts w:hint="eastAsia" w:ascii="宋体" w:hAnsi="宋体" w:eastAsia="宋体" w:cs="宋体"/>
          <w:sz w:val="24"/>
          <w:highlight w:val="none"/>
          <w:u w:val="single"/>
        </w:rPr>
        <w:t xml:space="preserve"> （1）  </w:t>
      </w:r>
      <w:r>
        <w:rPr>
          <w:rFonts w:hint="eastAsia" w:ascii="宋体" w:hAnsi="宋体" w:eastAsia="宋体" w:cs="宋体"/>
          <w:sz w:val="24"/>
          <w:highlight w:val="none"/>
        </w:rPr>
        <w:t xml:space="preserve">种方式不能解决时，双方约</w:t>
      </w:r>
      <w:r>
        <w:rPr>
          <w:rFonts w:hint="eastAsia" w:ascii="宋体" w:hAnsi="宋体" w:eastAsia="宋体" w:cs="宋体"/>
          <w:color w:val="000000"/>
          <w:sz w:val="24"/>
          <w:highlight w:val="none"/>
        </w:rPr>
        <w:t xml:space="preserve">定向南通市通州区人民法院提</w:t>
      </w:r>
      <w:r>
        <w:rPr>
          <w:rFonts w:hint="eastAsia" w:ascii="宋体" w:hAnsi="宋体" w:eastAsia="宋体" w:cs="宋体"/>
          <w:sz w:val="24"/>
          <w:highlight w:val="none"/>
        </w:rPr>
        <w:t xml:space="preserve">请诉讼。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20、工程分包 </w:t>
      </w:r>
      <w:r/>
    </w:p>
    <w:p>
      <w:pPr>
        <w:ind w:firstLine="480"/>
        <w:spacing w:line="400" w:lineRule="exact"/>
        <w:rPr>
          <w:rFonts w:hint="eastAsia" w:ascii="宋体" w:hAnsi="宋体" w:eastAsia="宋体" w:cs="宋体"/>
          <w:b/>
          <w:sz w:val="24"/>
          <w:highlight w:val="none"/>
          <w:u w:val="single"/>
        </w:rPr>
      </w:pPr>
      <w:r>
        <w:rPr>
          <w:rFonts w:hint="eastAsia" w:ascii="宋体" w:hAnsi="宋体" w:eastAsia="宋体" w:cs="宋体"/>
          <w:sz w:val="24"/>
          <w:highlight w:val="none"/>
        </w:rPr>
        <w:t xml:space="preserve">20.1本工程发包人同意承包人分包的工程：</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21、不可抗力 </w:t>
      </w:r>
      <w:r/>
    </w:p>
    <w:p>
      <w:pPr>
        <w:ind w:firstLine="480"/>
        <w:spacing w:line="400" w:lineRule="exact"/>
        <w:rPr>
          <w:rFonts w:hint="eastAsia" w:ascii="宋体" w:hAnsi="宋体" w:eastAsia="宋体" w:cs="宋体"/>
          <w:b/>
          <w:sz w:val="24"/>
          <w:highlight w:val="none"/>
          <w:u w:val="single"/>
        </w:rPr>
      </w:pPr>
      <w:r>
        <w:rPr>
          <w:rFonts w:hint="eastAsia" w:ascii="宋体" w:hAnsi="宋体" w:eastAsia="宋体" w:cs="宋体"/>
          <w:sz w:val="24"/>
          <w:highlight w:val="none"/>
        </w:rPr>
        <w:t xml:space="preserve">21.1双方关于不可抗力的约定：</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p>
    <w:p>
      <w:pPr>
        <w:ind w:firstLine="477"/>
        <w:spacing w:line="400" w:lineRule="exact"/>
        <w:rPr>
          <w:rFonts w:hint="eastAsia" w:ascii="宋体" w:hAnsi="宋体" w:eastAsia="宋体" w:cs="宋体"/>
          <w:sz w:val="24"/>
          <w:highlight w:val="none"/>
          <w:u w:val="single"/>
        </w:rPr>
      </w:pPr>
      <w:r>
        <w:rPr>
          <w:rFonts w:hint="eastAsia" w:ascii="宋体" w:hAnsi="宋体" w:eastAsia="宋体" w:cs="宋体"/>
          <w:b/>
          <w:sz w:val="24"/>
          <w:highlight w:val="none"/>
          <w:u w:val="single"/>
        </w:rPr>
        <w:t xml:space="preserve">                                                                  </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22、其他约定 </w:t>
      </w:r>
      <w:r/>
    </w:p>
    <w:p>
      <w:pPr>
        <w:ind w:firstLine="480"/>
        <w:spacing w:line="400" w:lineRule="exact"/>
        <w:rPr>
          <w:rFonts w:hint="eastAsia" w:ascii="宋体" w:hAnsi="宋体" w:eastAsia="宋体" w:cs="宋体"/>
          <w:sz w:val="24"/>
          <w:highlight w:val="none"/>
        </w:rPr>
      </w:pPr>
      <w:r>
        <w:rPr>
          <w:rFonts w:hint="eastAsia" w:ascii="宋体" w:hAnsi="宋体" w:eastAsia="宋体" w:cs="宋体"/>
          <w:b/>
          <w:sz w:val="24"/>
          <w:highlight w:val="none"/>
          <w:u w:val="single"/>
        </w:rPr>
        <w:t xml:space="preserve">22.1</w:t>
      </w:r>
      <w:r>
        <w:rPr>
          <w:rFonts w:hint="eastAsia" w:ascii="宋体" w:hAnsi="宋体" w:eastAsia="宋体" w:cs="宋体"/>
          <w:b/>
          <w:sz w:val="24"/>
          <w:highlight w:val="none"/>
          <w:u w:val="single"/>
          <w:lang w:eastAsia="zh-CN"/>
        </w:rPr>
        <w:t xml:space="preserve">承包人按照《保障农民工工资支付条例》及《江苏省工程建设领域农民工工资专用账户管理细则》落实农民工工资管理，按月发放农民工工资，每月</w:t>
      </w:r>
      <w:r>
        <w:rPr>
          <w:rFonts w:hint="eastAsia" w:ascii="宋体" w:hAnsi="宋体" w:eastAsia="宋体" w:cs="宋体"/>
          <w:b/>
          <w:sz w:val="24"/>
          <w:highlight w:val="none"/>
          <w:u w:val="single"/>
          <w:lang w:val="en-US" w:eastAsia="zh-CN"/>
        </w:rPr>
        <w:t xml:space="preserve">15日前及时足额发放</w:t>
      </w:r>
      <w:r>
        <w:rPr>
          <w:rFonts w:hint="eastAsia" w:ascii="宋体" w:hAnsi="宋体" w:eastAsia="宋体" w:cs="宋体"/>
          <w:b/>
          <w:sz w:val="24"/>
          <w:highlight w:val="none"/>
          <w:u w:val="single"/>
        </w:rPr>
        <w:t xml:space="preserve">。</w:t>
      </w:r>
      <w:r/>
    </w:p>
    <w:p>
      <w:pPr>
        <w:ind w:firstLine="482"/>
        <w:spacing w:line="4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22.2隐蔽工程出现变更，承包人未向业主报告自行隐蔽，检查时返工所发生的费用（如检查费用、返工费用、材料费用等）全部由承包人负担，承包人还应承担工期延误的违约责任。</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(除上述约定外,根据工程具体情况需要双方约定的其他事项)。</w:t>
      </w:r>
      <w:r/>
    </w:p>
    <w:p>
      <w:pPr>
        <w:jc w:val="center"/>
        <w:rPr>
          <w:rFonts w:hint="eastAsia" w:ascii="宋体" w:hAnsi="宋体" w:eastAsia="宋体" w:cs="宋体"/>
          <w:b/>
          <w:sz w:val="44"/>
          <w:szCs w:val="44"/>
          <w:highlight w:val="none"/>
        </w:rPr>
      </w:pPr>
      <w:r>
        <w:rPr>
          <w:rFonts w:hint="eastAsia" w:ascii="宋体" w:hAnsi="宋体" w:eastAsia="宋体" w:cs="宋体"/>
          <w:b/>
          <w:sz w:val="36"/>
          <w:szCs w:val="36"/>
          <w:highlight w:val="none"/>
        </w:rPr>
        <w:br w:type="page" w:clear="all"/>
      </w:r>
      <w:r>
        <w:rPr>
          <w:rFonts w:hint="eastAsia" w:ascii="宋体" w:hAnsi="宋体" w:eastAsia="宋体" w:cs="宋体"/>
          <w:b/>
          <w:sz w:val="44"/>
          <w:szCs w:val="44"/>
          <w:highlight w:val="none"/>
        </w:rPr>
        <w:t xml:space="preserve">廉 政 合 同</w:t>
      </w:r>
      <w:r/>
    </w:p>
    <w:p>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发包人：</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（简称甲方）</w:t>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承包人：</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（简称乙方）</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为做好工程建设中的党风廉政建设，保证工程建设高效优质，保证建设资金的安全和有效使用以及投资效益，根据《通州区重大工程预防职务犯罪工作实施办法》等有关规定，特订立如下廉政合同：</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1、甲乙双方的权利和义务</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（1）严格遵守党的政策规定和国家有关法律法规及水利主管部门的有关规定。</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（2）严格执行合同文件，自觉按合同办事。</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（3）双方的业务活动坚持公开、公正、诚信、透明的原则（法律认定的商业秘密和合同文件另有规定除外），不得损害国家和集体利益，违反工程建设管理规章制度。</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（4）建立健全廉政制度，开展廉政教育，设计廉政告示牌，公布举报电话，监督并认真查处违法违纪行为。</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（5）发现对方在业务活动中有违反廉政规定的行为，有及时提醒对方纠正的权利和义务。</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（6）发现对方严重违反合同义务条款的行为，有向其上级有关部门举报、建议给予处理并要求告知处理结果的权利。</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2、甲方的义务</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（1）甲方及其工作人员不得索要或接受乙方的礼金、有价证券和贵重物品，不得在乙方报销任何应由甲方或甲方工作人员个人支付的费用等。</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（2）甲方工作人员不得参加乙方安排的超标准宴请和娱乐活动；不得接受乙方提供的通讯工具、交通工具和高档办公用品等。</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（3）甲方及其工作人员不得要求或者接受乙方为其住房装修、婚丧嫁娶活动、配偶子女的工作安排以及出国出境、旅游等提供方便等。</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（4）甲方工作人员及其配偶、子女不得从事与甲方工程有关的材料设备供应、工程分包、劳务等经济活动等。</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（5）甲方及其工作人员不得以任何理由向乙方推荐分包单位或推销材料，不得要求乙方购买合同规定外的材料和设备。</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（6）甲方工作人员要秉公办事，不准营私舞弊，不准利用职权从事各种个人有偿中介活动和安排个人施工队伍。</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3、乙方的义务</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（1）乙方不得以任何理由向甲方及其工作人员行贿或馈赠礼金、有价证券、贵重礼品。</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（2）乙方不得以任何名义为甲方及其工作人员报销应由甲方单位或个人支付的任何费用。</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（3）乙方不得以任何理由安排甲方工作人员参加超标准宴请及娱乐活动。</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（4）乙方不得为甲方单位和个人购置或提拱通讯工具、交通工具和高档办公用品等。</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4、违约责任</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乙方及其工作人员违反本合同第一、三条，按管理权限，依据有关规定给予党纪、政纪组织处理；给甲方单位造成经济损失的，应予以赔偿；情节严重的，甲方建议水利工程建设主管部门给予乙方一至三年内不得进入其主管的水利工程建设市场的处罚。</w:t>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5、双方约定：</w:t>
      </w:r>
      <w:r>
        <w:rPr>
          <w:rFonts w:hint="eastAsia" w:ascii="宋体" w:hAnsi="宋体" w:eastAsia="宋体" w:cs="宋体"/>
          <w:sz w:val="24"/>
          <w:highlight w:val="none"/>
        </w:rPr>
        <w:t xml:space="preserve">本合同由通州区水利局纪委负责监督执行。</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6、本合同有效期为甲乙双方签署之日起至该工程项目竣工验收后止。</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7、本合同作为工程合同的附件，与工程合同具有同等的法律效力，经合同双方签署立即生效。</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8、本合同一式三份，由甲方、乙方、监督单位各执一份。</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甲  方：</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val="en-US" w:eastAsia="zh-CN"/>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（盖章）</w:t>
      </w:r>
      <w:r>
        <w:rPr>
          <w:rFonts w:hint="eastAsia" w:ascii="宋体" w:hAnsi="宋体" w:eastAsia="宋体" w:cs="宋体"/>
          <w:sz w:val="24"/>
          <w:highlight w:val="none"/>
        </w:rPr>
        <w:t xml:space="preserve">乙   方：</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val="en-US" w:eastAsia="zh-CN"/>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（盖章）</w:t>
      </w:r>
      <w:r/>
    </w:p>
    <w:p>
      <w:pPr>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法定代表人（签字）： </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委托代理人（签字）：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委托代理人（签字）：</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经办人（签字）：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监  督  方：</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   监督方代表人（签字）：</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监督电话：</w:t>
      </w:r>
      <w:r/>
    </w:p>
    <w:p>
      <w:pPr>
        <w:ind w:firstLine="4920"/>
        <w:jc w:val="right"/>
        <w:spacing w:line="480" w:lineRule="auto"/>
        <w:rPr>
          <w:rFonts w:hint="eastAsia" w:ascii="宋体" w:hAnsi="宋体" w:eastAsia="宋体" w:cs="宋体"/>
          <w:b/>
          <w:bCs/>
          <w:sz w:val="24"/>
          <w:szCs w:val="24"/>
          <w:highlight w:val="none"/>
        </w:rPr>
        <w:sectPr>
          <w:footnotePr/>
          <w:endnotePr/>
          <w:type w:val="nextPage"/>
          <w:pgSz w:w="11906" w:h="16838" w:orient="portrait"/>
          <w:pgMar w:top="1418" w:right="1531" w:bottom="1361" w:left="1588" w:header="851" w:footer="907" w:gutter="0"/>
          <w:cols w:num="1" w:sep="0" w:space="1701" w:equalWidth="1"/>
          <w:docGrid w:linePitch="360"/>
          <w:titlePg/>
        </w:sect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line="360" w:lineRule="auto"/>
        <w:rPr>
          <w:rFonts w:hint="eastAsia" w:ascii="宋体" w:hAnsi="宋体" w:cs="宋体"/>
          <w:b/>
          <w:color w:val="auto"/>
          <w:sz w:val="24"/>
          <w:szCs w:val="24"/>
          <w:lang w:eastAsia="zh-CN"/>
        </w:rPr>
      </w:pPr>
      <w:r>
        <w:rPr>
          <w:rFonts w:hint="eastAsia" w:ascii="宋体" w:hAnsi="宋体" w:eastAsia="宋体" w:cs="宋体"/>
          <w:b/>
          <w:color w:val="auto"/>
          <w:sz w:val="24"/>
          <w:szCs w:val="24"/>
        </w:rPr>
        <w:t xml:space="preserve">发包人保留对本合同修改的权</w:t>
      </w:r>
      <w:r>
        <w:rPr>
          <w:rFonts w:hint="eastAsia" w:ascii="宋体" w:hAnsi="宋体" w:eastAsia="宋体" w:cs="宋体"/>
          <w:b/>
          <w:color w:val="auto"/>
          <w:sz w:val="24"/>
          <w:szCs w:val="24"/>
          <w:lang w:eastAsia="zh-CN"/>
        </w:rPr>
        <w:t xml:space="preserve">利</w:t>
      </w:r>
      <w:r>
        <w:rPr>
          <w:rFonts w:hint="eastAsia" w:ascii="宋体" w:hAnsi="宋体" w:cs="宋体"/>
          <w:b/>
          <w:color w:val="auto"/>
          <w:sz w:val="24"/>
          <w:szCs w:val="24"/>
          <w:lang w:eastAsia="zh-CN"/>
        </w:rPr>
        <w:t xml:space="preserve">。</w:t>
      </w:r>
      <w:r/>
    </w:p>
    <w:p>
      <w:pPr>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bookmarkEnd w:id="155"/>
      <w:r/>
      <w:bookmarkEnd w:id="156"/>
      <w:r/>
      <w:bookmarkEnd w:id="157"/>
      <w:r/>
      <w:r/>
    </w:p>
    <w:p>
      <w:pPr>
        <w:ind w:left="1423" w:right="0" w:firstLine="0"/>
        <w:jc w:val="both"/>
        <w:spacing w:before="216" w:after="0" w:line="49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p>
    <w:p>
      <w:pPr>
        <w:ind w:left="90" w:right="0" w:firstLine="0"/>
        <w:jc w:val="both"/>
        <w:spacing w:before="254"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p>
    <w:p>
      <w:pPr>
        <w:ind w:left="0" w:right="0" w:firstLine="0"/>
        <w:jc w:val="both"/>
        <w:spacing w:before="0" w:after="0" w:line="34"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p>
    <w:tbl>
      <w:tblPr>
        <w:tblStyle w:val="1158"/>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p>
            <w:pPr>
              <w:ind w:left="5124" w:right="2530" w:firstLine="183"/>
              <w:jc w:val="both"/>
              <w:spacing w:before="75" w:after="0" w:line="119" w:lineRule="atLeast"/>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highlight w:val="none"/>
                <w:lang w:val="en-US" w:eastAsia="zh-CN"/>
              </w:rPr>
              <w:t xml:space="preserve">单位公章</w:t>
            </w:r>
            <w:r/>
          </w:p>
          <w:p>
            <w:pPr>
              <w:pStyle w:val="941"/>
              <w:jc w:val="right"/>
              <w:rPr>
                <w:highlight w:val="none"/>
                <w:lang w:val="en-US" w:eastAsia="zh-CN"/>
              </w:rPr>
            </w:pPr>
            <w:r>
              <w:rPr>
                <w:rFonts w:hint="eastAsia" w:ascii="Times New Roman" w:hAnsi="Times New Roman" w:eastAsia="宋体" w:cs="Times New Roman"/>
                <w:b w:val="0"/>
                <w:bCs w:val="0"/>
                <w:sz w:val="21"/>
                <w:szCs w:val="22"/>
                <w:highlight w:val="none"/>
                <w:lang w:val="en-US" w:eastAsia="zh-CN" w:bidi="ar-SA"/>
              </w:rPr>
              <w:t xml:space="preserve">  年   月   日</w:t>
            </w:r>
            <w:r/>
          </w:p>
        </w:tc>
      </w:tr>
    </w:tbl>
    <w:p>
      <w:r/>
      <w:r/>
    </w:p>
    <w:p>
      <w:pPr>
        <w:pStyle w:val="939"/>
        <w:rPr>
          <w:rFonts w:hint="eastAsia"/>
          <w:lang w:eastAsia="zh-CN"/>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hint="eastAsia"/>
          <w:lang w:eastAsia="zh-CN"/>
        </w:rPr>
      </w:r>
      <w:r/>
    </w:p>
    <w:p>
      <w:pPr>
        <w:numPr>
          <w:ilvl w:val="0"/>
          <w:numId w:val="5"/>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58"/>
      <w:r/>
      <w:bookmarkEnd w:id="159"/>
      <w:r/>
      <w:bookmarkEnd w:id="160"/>
      <w:r/>
      <w:bookmarkStart w:id="166" w:name="_Toc49090575"/>
      <w:r/>
      <w:bookmarkStart w:id="167" w:name="_Toc26554093"/>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.项目名称：南通市通州区2025年农业水价综合改革资金项目（西亭镇）</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项目地点：通州区西亭镇</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66.85</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64.46</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南通市通州区2025年农业水价综合改革资金项目（西亭镇）施工内容包含泵站维修、渠道工程等</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cs="宋体"/>
          <w:color w:val="auto"/>
          <w:sz w:val="24"/>
          <w:szCs w:val="24"/>
          <w:highlight w:val="none"/>
          <w:lang w:val="en-US" w:eastAsia="zh-CN"/>
        </w:rPr>
        <w:t xml:space="preserve">及图纸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一旦</w:t>
      </w: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日历天（具体进场开工时间以书面通知为准）。</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质量要求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168" w:name="_Toc498006749"/>
      <w:r/>
      <w:bookmarkStart w:id="169" w:name="_Toc473034406"/>
      <w:r>
        <w:rPr>
          <w:rFonts w:hint="eastAsia" w:ascii="宋体" w:hAnsi="宋体" w:eastAsia="宋体" w:cs="宋体"/>
          <w:b/>
          <w:color w:val="auto"/>
          <w:sz w:val="24"/>
          <w:szCs w:val="24"/>
          <w:highlight w:val="none"/>
        </w:rPr>
        <w:t xml:space="preserve">1．工程量清单编制说明</w:t>
      </w:r>
      <w:bookmarkEnd w:id="168"/>
      <w:r/>
      <w:bookmarkEnd w:id="169"/>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包括通用合同条款和专用合同条款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170" w:name="_Toc473034407"/>
      <w:r/>
      <w:bookmarkStart w:id="171" w:name="_Toc498006750"/>
      <w:r>
        <w:rPr>
          <w:rFonts w:hint="eastAsia" w:ascii="宋体" w:hAnsi="宋体" w:eastAsia="宋体" w:cs="宋体"/>
          <w:b/>
          <w:color w:val="auto"/>
          <w:sz w:val="24"/>
          <w:szCs w:val="24"/>
          <w:highlight w:val="none"/>
        </w:rPr>
        <w:t xml:space="preserve">2．投标报价编制要求</w:t>
      </w:r>
      <w:bookmarkEnd w:id="170"/>
      <w:r/>
      <w:bookmarkEnd w:id="171"/>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2.3工程量清单中标价的单价或金额，应包括所需人工费、材料费、施工机具使用费、管理费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利润，以及一定范围内的风险费用。所谓“一定范围内的风险”是指合同约定的风险。</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2.5分部分项工程和措施项目中的单价项目按下列要求报价：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2.5.1分部分项工程和措施项目中的单价项目，应根据招标文件和招标工程量清单确定综合单价。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按照其自身情况做充分的、竞争性考虑。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2.6措施项目中的总价项目按下列要求报价：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措施项目清单中的安全文明施工费应按国家、省级或行业建设主管部门的规定计价，不得作为竞争性费用。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可根据工程实际与施工组织设计增补总价措施项目，但不应更改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已列措施项目。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“总价措施项目清单与计价表”中所填写的报价金额，应全面涵盖招标文件约定的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中标后施工、竣工、交付本工程并维修其任何缺陷所需要履行的责任和义务的全部费用。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2.7其他项目清单费应按下列规定报价：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暂列金额按“暂列金额明细表”中列出的金额报价，此处的暂列金额是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在招标文件中统一给定的，并不包括本章的计日工金额。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计日工按“计日工表”中列出的项目和估算数量，自主确定综合单价并计算计日工金额。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总承包服务费根据招标文件中列出的内容和要求，按“总承包服务费计价表”所列格式自主报价。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自主确定，但不得低于成本。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包括各类人工、材料、工程设备、施工设备、临时设施、临时用水、临时用电等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自身的管理水平、技术水平和综合实力。</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在保证不低于其成本的基础上做竞争性考虑；利润由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根据自身情况和综合实力做竞争性考虑。</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承担的风险范围以及相关的费用。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 投标总价为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在投标文件中提出的各项支付金额的总和，为实施、完成招标工程并修补缺陷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172" w:name="_Toc473034408"/>
      <w:r/>
      <w:bookmarkStart w:id="173" w:name="_Toc498006751"/>
      <w:r>
        <w:rPr>
          <w:rFonts w:hint="eastAsia" w:ascii="宋体" w:hAnsi="宋体" w:eastAsia="宋体" w:cs="宋体"/>
          <w:b/>
          <w:color w:val="auto"/>
          <w:sz w:val="24"/>
          <w:szCs w:val="24"/>
          <w:highlight w:val="none"/>
        </w:rPr>
        <w:t xml:space="preserve">3．其他说明</w:t>
      </w:r>
      <w:bookmarkEnd w:id="172"/>
      <w:r/>
      <w:bookmarkEnd w:id="173"/>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本章中使用的词语“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”分别与合同条款中定义的“发包人”和“承包人”同义。</w:t>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范围以及合同工作内容的唯一的、最终的或全部的定义。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提供的工程量清单进行复核。这种复核包括对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经过检查和复核以后认为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提供的工程量清单存在差异，则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按第二章2.4款规定的程序向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提出异议。</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在检查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根据上文第3.2.2项提交的工程量差异问题后认为没有必要对工程量清单进行补充和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根据上文第3.2.2项对工程量清单进行了补充和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认为工程量清单中的工程量依然存在差异，则此类差异不再提交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答疑和修正，而是直接按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可能的补充和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进行投标报价。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在按照工程量清单进行报价时，除按照本节2.7.3项要求对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提供的措施项目清单项目增补外，不得改变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包括对工程量清单项目的项目名称、项目特征描述、计量单位以及工程量的任何修改、增加或减少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提供的分部分项工程量清单中已经列明，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都需要对其报价，并纳入投标总价的计算。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不包括计日工金额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中已经包含与其对应的管理费、利润。</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应按本招标文件规定将此类暂列金额直接纳入其他项目清单的投标价格中。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专业工程暂估价及结算价表中所列的专业工程暂估价已经包含与其对应的管理费、利润，但不含规费和税金。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应按本招标文件规定将此类暂估价直接纳入其他项目清单的投标价格中。</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bookmarkStart w:id="174" w:name="_Toc28804"/>
      <w:r/>
      <w:bookmarkStart w:id="175" w:name="_Toc21910"/>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174"/>
      <w:r/>
      <w:bookmarkEnd w:id="175"/>
      <w:r/>
      <w:bookmarkStart w:id="176" w:name="_Toc349555826"/>
      <w:r/>
      <w:bookmarkEnd w:id="176"/>
      <w:r/>
      <w:bookmarkStart w:id="177" w:name="_Toc349557651"/>
      <w:r/>
      <w:bookmarkEnd w:id="177"/>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78" w:name="_Toc333498743"/>
      <w:r>
        <w:rPr>
          <w:rFonts w:hint="eastAsia" w:ascii="宋体" w:hAnsi="宋体" w:eastAsia="宋体" w:cs="宋体"/>
          <w:color w:val="auto"/>
          <w:sz w:val="24"/>
          <w:szCs w:val="24"/>
          <w:highlight w:val="none"/>
        </w:rPr>
        <w:t xml:space="preserve">1、本工程采用的计价规范</w:t>
      </w:r>
      <w:bookmarkEnd w:id="178"/>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79" w:name="_Toc333498744"/>
      <w:r>
        <w:rPr>
          <w:rFonts w:hint="eastAsia" w:ascii="宋体" w:hAnsi="宋体" w:eastAsia="宋体" w:cs="宋体"/>
          <w:color w:val="auto"/>
          <w:sz w:val="24"/>
          <w:szCs w:val="24"/>
          <w:highlight w:val="none"/>
        </w:rPr>
        <w:t xml:space="preserve">2、本工程采用的技术规范</w:t>
      </w:r>
      <w:bookmarkEnd w:id="179"/>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80" w:name="_Toc333498745"/>
      <w:r>
        <w:rPr>
          <w:rFonts w:hint="eastAsia" w:ascii="宋体" w:hAnsi="宋体" w:eastAsia="宋体" w:cs="宋体"/>
          <w:color w:val="auto"/>
          <w:sz w:val="24"/>
          <w:szCs w:val="24"/>
          <w:highlight w:val="none"/>
        </w:rPr>
        <w:t xml:space="preserve">3、本工程对施工工艺的特殊要求</w:t>
      </w:r>
      <w:bookmarkEnd w:id="180"/>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rPr>
      </w:pP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1</w:t>
      </w: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rPr>
      </w:pP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2</w:t>
      </w: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施工用水、电：自行解决。</w:t>
      </w:r>
      <w:r/>
    </w:p>
    <w:p>
      <w:pPr>
        <w:ind w:firstLine="480"/>
        <w:jc w:val="left"/>
        <w:spacing w:line="360" w:lineRule="auto"/>
        <w:rPr>
          <w:rFonts w:hint="default" w:ascii="宋体" w:hAnsi="宋体" w:eastAsia="宋体"/>
          <w:color w:val="auto"/>
          <w:sz w:val="24"/>
          <w:szCs w:val="24"/>
        </w:rPr>
      </w:pP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3</w:t>
      </w: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场内外道路：已通。</w:t>
      </w:r>
      <w:r/>
    </w:p>
    <w:p>
      <w:pPr>
        <w:ind w:firstLine="480"/>
        <w:jc w:val="left"/>
        <w:spacing w:line="360" w:lineRule="auto"/>
        <w:rPr>
          <w:rFonts w:hint="default" w:ascii="宋体" w:hAnsi="宋体" w:eastAsia="宋体" w:cs="Times New Roman"/>
          <w:color w:val="auto"/>
          <w:sz w:val="24"/>
          <w:szCs w:val="24"/>
        </w:rPr>
      </w:pP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4</w:t>
      </w: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其他：</w:t>
      </w:r>
      <w:r>
        <w:rPr>
          <w:rFonts w:hint="eastAsia" w:ascii="宋体" w:hAnsi="宋体"/>
          <w:color w:val="auto"/>
          <w:sz w:val="24"/>
          <w:lang w:val="en-US" w:eastAsia="zh-CN"/>
        </w:rPr>
        <w:t xml:space="preserve">成交供应商</w:t>
      </w:r>
      <w:r>
        <w:rPr>
          <w:rFonts w:hint="default" w:ascii="宋体" w:hAnsi="宋体" w:eastAsia="宋体"/>
          <w:color w:val="auto"/>
          <w:sz w:val="24"/>
          <w:szCs w:val="24"/>
        </w:rPr>
        <w:t xml:space="preserve">应独立、有效</w:t>
      </w:r>
      <w:r>
        <w:rPr>
          <w:rFonts w:hint="eastAsia" w:ascii="宋体" w:hAnsi="宋体" w:eastAsia="宋体"/>
          <w:color w:val="auto"/>
          <w:sz w:val="24"/>
          <w:szCs w:val="24"/>
          <w:lang w:eastAsia="zh-CN"/>
        </w:rPr>
        <w:t xml:space="preserve">地</w:t>
      </w:r>
      <w:r>
        <w:rPr>
          <w:rFonts w:hint="default" w:ascii="宋体" w:hAnsi="宋体" w:eastAsia="宋体"/>
          <w:color w:val="auto"/>
          <w:sz w:val="24"/>
          <w:szCs w:val="24"/>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lang w:eastAsia="zh-CN"/>
        </w:rPr>
        <w:t xml:space="preserve">供应商</w:t>
      </w:r>
      <w:r>
        <w:rPr>
          <w:rFonts w:hint="default" w:ascii="宋体" w:hAnsi="宋体" w:eastAsia="宋体"/>
          <w:color w:val="auto"/>
          <w:sz w:val="24"/>
          <w:szCs w:val="24"/>
        </w:rPr>
        <w:t xml:space="preserve">自行考虑，并列入投标报价，工程结算时不作调整，一旦</w:t>
      </w:r>
      <w:r>
        <w:rPr>
          <w:rFonts w:hint="eastAsia" w:ascii="宋体" w:hAnsi="宋体" w:eastAsia="宋体"/>
          <w:color w:val="auto"/>
          <w:sz w:val="24"/>
          <w:szCs w:val="24"/>
          <w:lang w:val="en-US" w:eastAsia="zh-CN"/>
        </w:rPr>
        <w:t xml:space="preserve">中标</w:t>
      </w:r>
      <w:r>
        <w:rPr>
          <w:rFonts w:hint="default" w:ascii="宋体" w:hAnsi="宋体" w:eastAsia="宋体"/>
          <w:color w:val="auto"/>
          <w:sz w:val="24"/>
          <w:szCs w:val="24"/>
        </w:rPr>
        <w:t xml:space="preserve">不得对现</w:t>
      </w:r>
      <w:r>
        <w:rPr>
          <w:rFonts w:hint="default" w:ascii="宋体" w:hAnsi="宋体" w:eastAsia="宋体" w:cs="Times New Roman"/>
          <w:color w:val="auto"/>
          <w:sz w:val="24"/>
          <w:szCs w:val="24"/>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jc w:val="left"/>
        <w:spacing w:line="360" w:lineRule="auto"/>
        <w:rPr>
          <w:rFonts w:hint="eastAsia" w:ascii="宋体" w:hAnsi="宋体" w:eastAsia="宋体" w:cs="Times New Roman"/>
          <w:color w:val="auto"/>
          <w:sz w:val="24"/>
          <w:szCs w:val="24"/>
          <w:lang w:eastAsia="zh-CN"/>
        </w:rPr>
      </w:pPr>
      <w:r/>
      <w:bookmarkStart w:id="181" w:name="_Toc120614281"/>
      <w:r/>
      <w:r/>
    </w:p>
    <w:p>
      <w:pPr>
        <w:ind w:firstLine="480"/>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480"/>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numPr>
          <w:ilvl w:val="0"/>
          <w:numId w:val="5"/>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5"/>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lang w:val="en-US" w:eastAsia="zh-CN"/>
        </w:rPr>
        <w:t xml:space="preserve">评标方法</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（一）磋商小组对供应商进行</w:t>
      </w:r>
      <w:r>
        <w:rPr>
          <w:rFonts w:hint="eastAsia" w:ascii="宋体" w:hAnsi="宋体" w:cs="宋体"/>
          <w:b/>
          <w:bCs/>
          <w:color w:val="auto"/>
          <w:sz w:val="24"/>
          <w:highlight w:val="none"/>
          <w:lang w:val="en-US" w:eastAsia="zh-CN"/>
        </w:rPr>
        <w:t xml:space="preserve">符合性</w:t>
      </w:r>
      <w:r>
        <w:rPr>
          <w:rFonts w:hint="eastAsia" w:ascii="宋体" w:hAnsi="宋体" w:eastAsia="宋体" w:cs="宋体"/>
          <w:b/>
          <w:bCs/>
          <w:color w:val="auto"/>
          <w:sz w:val="24"/>
          <w:highlight w:val="none"/>
          <w:lang w:val="en-US" w:eastAsia="zh-CN"/>
        </w:rPr>
        <w:t xml:space="preserve">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供应商符合《</w:t>
      </w:r>
      <w:r>
        <w:rPr>
          <w:rFonts w:hint="eastAsia" w:ascii="宋体" w:hAnsi="宋体" w:cs="宋体"/>
          <w:color w:val="auto"/>
          <w:sz w:val="24"/>
          <w:highlight w:val="none"/>
          <w:lang w:val="en-US" w:eastAsia="zh-CN"/>
        </w:rPr>
        <w:t xml:space="preserve">中华人民共和国政府采购法</w:t>
      </w:r>
      <w:r>
        <w:rPr>
          <w:rFonts w:hint="eastAsia" w:ascii="宋体" w:hAnsi="宋体" w:cs="宋体"/>
          <w:color w:val="auto"/>
          <w:sz w:val="24"/>
          <w:highlight w:val="none"/>
        </w:rPr>
        <w:t xml:space="preserve">》第二十二条规定条件的承诺函</w:t>
      </w:r>
      <w:r>
        <w:rPr>
          <w:rFonts w:hint="eastAsia" w:ascii="宋体" w:hAnsi="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cs="宋体"/>
          <w:bCs/>
          <w:color w:val="auto"/>
          <w:sz w:val="24"/>
          <w:lang w:bidi="ar"/>
        </w:rPr>
        <w:t xml:space="preserve">法定代表人参加</w:t>
      </w:r>
      <w:r>
        <w:rPr>
          <w:rFonts w:hint="eastAsia" w:ascii="宋体" w:hAnsi="宋体" w:cs="宋体"/>
          <w:bCs/>
          <w:color w:val="auto"/>
          <w:sz w:val="24"/>
          <w:lang w:val="en-US" w:eastAsia="zh-CN" w:bidi="ar"/>
        </w:rPr>
        <w:t xml:space="preserve">磋商</w:t>
      </w:r>
      <w:r>
        <w:rPr>
          <w:rFonts w:hint="eastAsia" w:ascii="宋体" w:hAnsi="宋体" w:cs="宋体"/>
          <w:bCs/>
          <w:color w:val="auto"/>
          <w:sz w:val="24"/>
          <w:lang w:bidi="ar"/>
        </w:rPr>
        <w:t xml:space="preserve">的，必须提供法定代表人身份证明及本人身份证</w:t>
      </w:r>
      <w:r>
        <w:rPr>
          <w:rFonts w:hint="eastAsia" w:ascii="宋体" w:hAnsi="宋体" w:cs="宋体"/>
          <w:bCs/>
          <w:color w:val="auto"/>
          <w:sz w:val="24"/>
          <w:lang w:val="en-US" w:eastAsia="zh-CN" w:bidi="ar"/>
        </w:rPr>
        <w:t xml:space="preserve">扫描</w:t>
      </w:r>
      <w:r>
        <w:rPr>
          <w:rFonts w:hint="eastAsia" w:ascii="宋体" w:hAnsi="宋体" w:cs="宋体"/>
          <w:bCs/>
          <w:color w:val="auto"/>
          <w:sz w:val="24"/>
          <w:lang w:bidi="ar"/>
        </w:rPr>
        <w:t xml:space="preserve">件；非法定代表人参加的，必须提供法定代表人签名或盖章的授权委托书原件、法定代表人身份证</w:t>
      </w:r>
      <w:r>
        <w:rPr>
          <w:rFonts w:hint="eastAsia" w:ascii="宋体" w:hAnsi="宋体" w:cs="宋体"/>
          <w:bCs/>
          <w:color w:val="auto"/>
          <w:sz w:val="24"/>
          <w:lang w:val="en-US" w:eastAsia="zh-CN" w:bidi="ar"/>
        </w:rPr>
        <w:t xml:space="preserve">扫描</w:t>
      </w:r>
      <w:r>
        <w:rPr>
          <w:rFonts w:hint="eastAsia" w:ascii="宋体" w:hAnsi="宋体" w:cs="宋体"/>
          <w:bCs/>
          <w:color w:val="auto"/>
          <w:sz w:val="24"/>
          <w:lang w:bidi="ar"/>
        </w:rPr>
        <w:t xml:space="preserve">件</w:t>
      </w:r>
      <w:r>
        <w:rPr>
          <w:rFonts w:hint="eastAsia" w:ascii="宋体" w:hAnsi="宋体" w:cs="宋体"/>
          <w:bCs/>
          <w:color w:val="auto"/>
          <w:sz w:val="24"/>
          <w:lang w:eastAsia="zh-CN" w:bidi="ar"/>
        </w:rPr>
        <w:t xml:space="preserve">及</w:t>
      </w:r>
      <w:r>
        <w:rPr>
          <w:rFonts w:hint="eastAsia" w:ascii="宋体" w:hAnsi="宋体" w:cs="宋体"/>
          <w:bCs/>
          <w:color w:val="auto"/>
          <w:sz w:val="24"/>
          <w:lang w:bidi="ar"/>
        </w:rPr>
        <w:t xml:space="preserve">被委托授权人身份证</w:t>
      </w:r>
      <w:r>
        <w:rPr>
          <w:rFonts w:hint="eastAsia" w:ascii="宋体" w:hAnsi="宋体" w:cs="宋体"/>
          <w:bCs/>
          <w:color w:val="auto"/>
          <w:sz w:val="24"/>
          <w:lang w:val="en-US" w:eastAsia="zh-CN" w:bidi="ar"/>
        </w:rPr>
        <w:t xml:space="preserve">扫描</w:t>
      </w:r>
      <w:r>
        <w:rPr>
          <w:rFonts w:hint="eastAsia" w:ascii="宋体" w:hAnsi="宋体" w:cs="宋体"/>
          <w:bCs/>
          <w:color w:val="auto"/>
          <w:sz w:val="24"/>
          <w:lang w:bidi="ar"/>
        </w:rPr>
        <w:t xml:space="preserve">件这三项。（须加盖公章）</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）法人或者其他组织的营业执照等证明文件；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）有效的企业资质证书及安全生产许可证；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）拟派项目负责人有效的资格证书及安全B证；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olor w:val="auto"/>
          <w:sz w:val="24"/>
          <w:szCs w:val="24"/>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w:t>
      </w:r>
      <w:r>
        <w:rPr>
          <w:rFonts w:hint="eastAsia" w:ascii="宋体" w:hAnsi="宋体" w:cs="宋体"/>
          <w:b w:val="0"/>
          <w:bCs/>
          <w:color w:val="auto"/>
          <w:sz w:val="24"/>
          <w:szCs w:val="24"/>
          <w:lang w:val="en-US" w:eastAsia="zh-CN"/>
        </w:rPr>
        <w:t xml:space="preserve">7</w:t>
      </w:r>
      <w:r>
        <w:rPr>
          <w:rFonts w:hint="eastAsia" w:ascii="宋体" w:hAnsi="宋体" w:eastAsia="宋体" w:cs="宋体"/>
          <w:b w:val="0"/>
          <w:bCs/>
          <w:color w:val="auto"/>
          <w:sz w:val="24"/>
          <w:szCs w:val="24"/>
          <w:lang w:val="en-US" w:eastAsia="zh-CN"/>
        </w:rPr>
        <w:t xml:space="preserve">）供应商提供</w:t>
      </w:r>
      <w:r>
        <w:rPr>
          <w:rFonts w:hint="eastAsia" w:ascii="宋体" w:hAnsi="宋体" w:cs="宋体"/>
          <w:bCs/>
          <w:color w:val="auto"/>
          <w:sz w:val="24"/>
          <w:lang w:val="en-US" w:eastAsia="zh-CN" w:bidi="ar"/>
        </w:rPr>
        <w:t xml:space="preserve">2024年度</w:t>
      </w:r>
      <w:r>
        <w:rPr>
          <w:rFonts w:hint="eastAsia" w:ascii="宋体" w:hAnsi="宋体" w:cs="宋体"/>
          <w:bCs/>
          <w:color w:val="auto"/>
          <w:sz w:val="24"/>
          <w:lang w:eastAsia="zh-CN" w:bidi="ar"/>
        </w:rPr>
        <w:t xml:space="preserve">经审计的财务报</w:t>
      </w:r>
      <w:r>
        <w:rPr>
          <w:rFonts w:hint="eastAsia" w:ascii="宋体" w:hAnsi="宋体" w:cs="宋体"/>
          <w:bCs/>
          <w:color w:val="auto"/>
          <w:sz w:val="24"/>
          <w:lang w:val="en-US" w:eastAsia="zh-CN" w:bidi="ar"/>
        </w:rPr>
        <w:t xml:space="preserve">告</w:t>
      </w:r>
      <w:r>
        <w:rPr>
          <w:rFonts w:hint="eastAsia" w:ascii="宋体" w:hAnsi="宋体" w:cs="宋体"/>
          <w:bCs/>
          <w:color w:val="auto"/>
          <w:sz w:val="24"/>
          <w:lang w:bidi="ar"/>
        </w:rPr>
        <w:t xml:space="preserve">或投标截止时间前三个月（不含投标截止时间当月）中至少一个月</w:t>
      </w:r>
      <w:r>
        <w:rPr>
          <w:rFonts w:hint="eastAsia" w:ascii="宋体" w:hAnsi="宋体" w:cs="宋体"/>
          <w:bCs/>
          <w:color w:val="auto"/>
          <w:sz w:val="24"/>
          <w:lang w:eastAsia="zh-CN" w:bidi="ar"/>
        </w:rPr>
        <w:t xml:space="preserve">的银行</w:t>
      </w:r>
      <w:r>
        <w:rPr>
          <w:rFonts w:hint="eastAsia" w:ascii="宋体" w:hAnsi="宋体" w:cs="宋体"/>
          <w:bCs/>
          <w:color w:val="auto"/>
          <w:sz w:val="24"/>
          <w:lang w:bidi="ar"/>
        </w:rPr>
        <w:t xml:space="preserve">资信证明</w:t>
      </w:r>
      <w:r>
        <w:rPr>
          <w:rFonts w:hint="eastAsia" w:ascii="宋体" w:hAnsi="宋体" w:cs="宋体"/>
          <w:b w:val="0"/>
          <w:bCs/>
          <w:color w:val="auto"/>
          <w:sz w:val="24"/>
          <w:szCs w:val="24"/>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w:t>
      </w:r>
      <w:r>
        <w:rPr>
          <w:rFonts w:hint="eastAsia" w:ascii="宋体" w:hAnsi="宋体" w:cs="宋体"/>
          <w:b w:val="0"/>
          <w:bCs/>
          <w:color w:val="auto"/>
          <w:sz w:val="24"/>
          <w:szCs w:val="24"/>
          <w:lang w:val="en-US" w:eastAsia="zh-CN"/>
        </w:rPr>
        <w:t xml:space="preserve">8</w:t>
      </w:r>
      <w:r>
        <w:rPr>
          <w:rFonts w:hint="eastAsia" w:ascii="宋体" w:hAnsi="宋体" w:eastAsia="宋体" w:cs="宋体"/>
          <w:b w:val="0"/>
          <w:bCs/>
          <w:color w:val="auto"/>
          <w:sz w:val="24"/>
          <w:szCs w:val="24"/>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w:t>
      </w:r>
      <w:r>
        <w:rPr>
          <w:rFonts w:hint="eastAsia" w:ascii="宋体" w:hAnsi="宋体" w:cs="宋体"/>
          <w:b w:val="0"/>
          <w:bCs/>
          <w:color w:val="auto"/>
          <w:sz w:val="24"/>
          <w:szCs w:val="24"/>
          <w:lang w:val="en-US" w:eastAsia="zh-CN"/>
        </w:rPr>
        <w:t xml:space="preserve">9</w:t>
      </w:r>
      <w:r>
        <w:rPr>
          <w:rFonts w:hint="eastAsia" w:ascii="宋体" w:hAnsi="宋体" w:eastAsia="宋体" w:cs="宋体"/>
          <w:b w:val="0"/>
          <w:bCs/>
          <w:color w:val="auto"/>
          <w:sz w:val="24"/>
          <w:szCs w:val="24"/>
          <w:lang w:val="en-US" w:eastAsia="zh-CN"/>
        </w:rPr>
        <w:t xml:space="preserve">）具备履行合同所必需的设备和专业技术能力的书面声明；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zh-CN" w:eastAsia="zh-CN"/>
        </w:rPr>
      </w:pPr>
      <w:r>
        <w:rPr>
          <w:rFonts w:hint="eastAsia" w:ascii="宋体" w:hAnsi="宋体" w:eastAsia="宋体" w:cs="宋体"/>
          <w:b w:val="0"/>
          <w:bCs/>
          <w:color w:val="auto"/>
          <w:sz w:val="24"/>
          <w:szCs w:val="24"/>
          <w:lang w:val="en-US" w:eastAsia="zh-CN"/>
        </w:rPr>
        <w:t xml:space="preserve">（1</w:t>
      </w:r>
      <w:r>
        <w:rPr>
          <w:rFonts w:hint="eastAsia" w:ascii="宋体" w:hAnsi="宋体" w:cs="宋体"/>
          <w:b w:val="0"/>
          <w:bCs/>
          <w:color w:val="auto"/>
          <w:sz w:val="24"/>
          <w:szCs w:val="24"/>
          <w:lang w:val="en-US" w:eastAsia="zh-CN"/>
        </w:rPr>
        <w:t xml:space="preserve">0</w:t>
      </w:r>
      <w:r>
        <w:rPr>
          <w:rFonts w:hint="eastAsia" w:ascii="宋体" w:hAnsi="宋体" w:eastAsia="宋体" w:cs="宋体"/>
          <w:b w:val="0"/>
          <w:bCs/>
          <w:color w:val="auto"/>
          <w:sz w:val="24"/>
          <w:szCs w:val="24"/>
          <w:lang w:val="en-US" w:eastAsia="zh-CN"/>
        </w:rPr>
        <w:t xml:space="preserve">）参加政府采购活动前 3 年内在经营活动中没有重大违法记录的书面声明</w:t>
      </w:r>
      <w:r>
        <w:rPr>
          <w:rFonts w:hint="eastAsia" w:ascii="宋体" w:hAnsi="宋体" w:eastAsia="宋体" w:cs="宋体"/>
          <w:b w:val="0"/>
          <w:bCs/>
          <w:color w:val="auto"/>
          <w:sz w:val="24"/>
          <w:szCs w:val="24"/>
          <w:lang w:val="zh-CN" w:eastAsia="zh-CN"/>
        </w:rPr>
        <w:t xml:space="preserve">（格式见附件</w:t>
      </w:r>
      <w:r>
        <w:rPr>
          <w:rFonts w:hint="eastAsia" w:ascii="宋体" w:hAnsi="宋体" w:eastAsia="宋体" w:cs="宋体"/>
          <w:b w:val="0"/>
          <w:bCs/>
          <w:color w:val="auto"/>
          <w:sz w:val="24"/>
          <w:szCs w:val="24"/>
          <w:lang w:val="en-US" w:eastAsia="zh-CN"/>
        </w:rPr>
        <w:t xml:space="preserve">6</w:t>
      </w:r>
      <w:r>
        <w:rPr>
          <w:rFonts w:hint="eastAsia" w:ascii="宋体" w:hAnsi="宋体" w:eastAsia="宋体" w:cs="宋体"/>
          <w:b w:val="0"/>
          <w:bCs/>
          <w:color w:val="auto"/>
          <w:sz w:val="24"/>
          <w:szCs w:val="24"/>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zh-CN" w:eastAsia="zh-CN"/>
        </w:rPr>
      </w:pPr>
      <w:r>
        <w:rPr>
          <w:rFonts w:hint="eastAsia" w:ascii="宋体" w:hAnsi="宋体" w:eastAsia="宋体" w:cs="宋体"/>
          <w:b w:val="0"/>
          <w:bCs/>
          <w:color w:val="auto"/>
          <w:sz w:val="24"/>
          <w:szCs w:val="24"/>
          <w:lang w:val="zh-CN" w:eastAsia="zh-CN"/>
        </w:rPr>
        <w:t xml:space="preserve">（</w:t>
      </w:r>
      <w:r>
        <w:rPr>
          <w:rFonts w:hint="eastAsia" w:ascii="宋体" w:hAnsi="宋体" w:eastAsia="宋体" w:cs="宋体"/>
          <w:b w:val="0"/>
          <w:bCs/>
          <w:color w:val="auto"/>
          <w:sz w:val="24"/>
          <w:szCs w:val="24"/>
          <w:lang w:val="en-US" w:eastAsia="zh-CN"/>
        </w:rPr>
        <w:t xml:space="preserve">1</w:t>
      </w:r>
      <w:r>
        <w:rPr>
          <w:rFonts w:hint="eastAsia" w:ascii="宋体" w:hAnsi="宋体" w:cs="宋体"/>
          <w:b w:val="0"/>
          <w:bCs/>
          <w:color w:val="auto"/>
          <w:sz w:val="24"/>
          <w:szCs w:val="24"/>
          <w:lang w:val="en-US" w:eastAsia="zh-CN"/>
        </w:rPr>
        <w:t xml:space="preserve">1</w:t>
      </w:r>
      <w:r>
        <w:rPr>
          <w:rFonts w:hint="eastAsia" w:ascii="宋体" w:hAnsi="宋体" w:eastAsia="宋体" w:cs="宋体"/>
          <w:b w:val="0"/>
          <w:bCs/>
          <w:color w:val="auto"/>
          <w:sz w:val="24"/>
          <w:szCs w:val="24"/>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zh-CN" w:eastAsia="zh-CN"/>
        </w:rPr>
      </w:pPr>
      <w:r>
        <w:rPr>
          <w:rFonts w:hint="eastAsia" w:ascii="宋体" w:hAnsi="宋体" w:eastAsia="宋体" w:cs="宋体"/>
          <w:b w:val="0"/>
          <w:bCs/>
          <w:color w:val="auto"/>
          <w:sz w:val="24"/>
          <w:szCs w:val="24"/>
          <w:lang w:val="zh-CN" w:eastAsia="zh-CN"/>
        </w:rPr>
        <w:t xml:space="preserve">（</w:t>
      </w:r>
      <w:r>
        <w:rPr>
          <w:rFonts w:hint="eastAsia" w:ascii="宋体" w:hAnsi="宋体" w:eastAsia="宋体" w:cs="宋体"/>
          <w:b w:val="0"/>
          <w:bCs/>
          <w:color w:val="auto"/>
          <w:sz w:val="24"/>
          <w:szCs w:val="24"/>
          <w:lang w:val="en-US" w:eastAsia="zh-CN"/>
        </w:rPr>
        <w:t xml:space="preserve">1</w:t>
      </w: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lang w:val="zh-CN" w:eastAsia="zh-CN"/>
        </w:rPr>
        <w:t xml:space="preserve">）其他证明材料</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zh-CN" w:eastAsia="zh-CN"/>
        </w:rPr>
      </w:pPr>
      <w:r>
        <w:rPr>
          <w:rFonts w:hint="eastAsia" w:ascii="宋体" w:hAnsi="宋体" w:cs="宋体"/>
          <w:b w:val="0"/>
          <w:bCs/>
          <w:color w:val="auto"/>
          <w:sz w:val="24"/>
          <w:szCs w:val="24"/>
          <w:lang w:val="en-US" w:eastAsia="zh-CN"/>
        </w:rPr>
        <w:t xml:space="preserve">①</w:t>
      </w:r>
      <w:r>
        <w:rPr>
          <w:rFonts w:hint="eastAsia" w:ascii="宋体" w:hAnsi="宋体" w:eastAsia="宋体" w:cs="宋体"/>
          <w:b w:val="0"/>
          <w:bCs/>
          <w:color w:val="auto"/>
          <w:sz w:val="24"/>
          <w:szCs w:val="24"/>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zh-CN" w:eastAsia="zh-CN"/>
        </w:rPr>
      </w:pPr>
      <w:r>
        <w:rPr>
          <w:rFonts w:hint="eastAsia" w:ascii="宋体" w:hAnsi="宋体" w:cs="宋体"/>
          <w:b w:val="0"/>
          <w:bCs/>
          <w:color w:val="auto"/>
          <w:sz w:val="24"/>
          <w:szCs w:val="24"/>
          <w:lang w:val="en-US" w:eastAsia="zh-CN"/>
        </w:rPr>
        <w:t xml:space="preserve">②</w:t>
      </w:r>
      <w:r>
        <w:rPr>
          <w:rFonts w:hint="eastAsia" w:ascii="宋体" w:hAnsi="宋体" w:eastAsia="宋体" w:cs="宋体"/>
          <w:b w:val="0"/>
          <w:bCs/>
          <w:color w:val="auto"/>
          <w:sz w:val="24"/>
          <w:szCs w:val="24"/>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auto"/>
          <w:sz w:val="24"/>
          <w:szCs w:val="24"/>
          <w:lang w:val="en-US" w:eastAsia="zh-CN"/>
        </w:rPr>
      </w:pPr>
      <w:r>
        <w:rPr>
          <w:rFonts w:hint="eastAsia" w:ascii="宋体" w:hAnsi="宋体" w:cs="宋体"/>
          <w:b w:val="0"/>
          <w:bCs/>
          <w:color w:val="auto"/>
          <w:sz w:val="24"/>
          <w:szCs w:val="24"/>
          <w:lang w:val="en-US" w:eastAsia="zh-CN"/>
        </w:rPr>
        <w:t xml:space="preserve">③</w:t>
      </w:r>
      <w:r>
        <w:rPr>
          <w:rFonts w:hint="eastAsia" w:ascii="宋体" w:hAnsi="宋体" w:eastAsia="宋体" w:cs="宋体"/>
          <w:b w:val="0"/>
          <w:bCs/>
          <w:color w:val="auto"/>
          <w:sz w:val="24"/>
          <w:szCs w:val="24"/>
          <w:lang w:val="zh-CN" w:eastAsia="zh-CN"/>
        </w:rPr>
        <w:t xml:space="preserve">残疾人福利性单位声明函（如符合残疾人福利性单位的需提供）</w:t>
      </w:r>
      <w:r>
        <w:rPr>
          <w:rFonts w:hint="eastAsia" w:ascii="宋体" w:hAnsi="宋体" w:cs="宋体"/>
          <w:b w:val="0"/>
          <w:bCs/>
          <w:color w:val="auto"/>
          <w:sz w:val="24"/>
          <w:szCs w:val="24"/>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 xml:space="preserve">（13）</w:t>
      </w:r>
      <w:r>
        <w:rPr>
          <w:rFonts w:hint="eastAsia" w:ascii="宋体" w:hAnsi="宋体" w:eastAsia="宋体" w:cs="宋体"/>
          <w:b w:val="0"/>
          <w:bCs/>
          <w:color w:val="auto"/>
          <w:sz w:val="24"/>
          <w:szCs w:val="24"/>
          <w:lang w:val="en-US" w:eastAsia="zh-CN"/>
        </w:rPr>
        <w:t xml:space="preserve">磋商响应函。</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注：①请供应商制作响应文件的时保证图片、文字材料的完整、清晰可辨，任何原因导致评委看不清楚或无法查看，后果由供应商自负。</w:t>
      </w:r>
      <w:r/>
    </w:p>
    <w:p>
      <w:pPr>
        <w:ind w:firstLine="570"/>
        <w:keepLines w:val="0"/>
        <w:keepNext w:val="0"/>
        <w:pageBreakBefore w:val="0"/>
        <w:spacing w:line="360" w:lineRule="auto"/>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bCs/>
          <w:color w:val="auto"/>
          <w:sz w:val="24"/>
          <w:highlight w:val="none"/>
          <w:u w:val="none"/>
          <w:lang w:val="en-US" w:eastAsia="zh-CN"/>
        </w:rPr>
        <w:t xml:space="preserve">②</w:t>
      </w:r>
      <w:r>
        <w:rPr>
          <w:rFonts w:hint="eastAsia" w:ascii="宋体" w:hAnsi="宋体" w:eastAsia="宋体" w:cs="宋体"/>
          <w:b/>
          <w:bCs/>
          <w:color w:val="auto"/>
          <w:sz w:val="24"/>
          <w:highlight w:val="none"/>
          <w:u w:val="none"/>
        </w:rPr>
        <w:t xml:space="preserve">供应商应依照规定提交各类证书</w:t>
      </w:r>
      <w:r>
        <w:rPr>
          <w:rFonts w:hint="eastAsia" w:ascii="宋体" w:hAnsi="宋体" w:eastAsia="宋体" w:cs="宋体"/>
          <w:b/>
          <w:bCs/>
          <w:color w:val="auto"/>
          <w:sz w:val="24"/>
          <w:highlight w:val="none"/>
          <w:u w:val="none"/>
          <w:lang w:val="en-US" w:eastAsia="zh-CN"/>
        </w:rPr>
        <w:t xml:space="preserve">扫描</w:t>
      </w:r>
      <w:r>
        <w:rPr>
          <w:rFonts w:hint="eastAsia" w:ascii="宋体" w:hAnsi="宋体" w:eastAsia="宋体" w:cs="宋体"/>
          <w:b/>
          <w:bCs/>
          <w:color w:val="auto"/>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auto"/>
          <w:sz w:val="24"/>
          <w:highlight w:val="none"/>
          <w:u w:val="none"/>
        </w:rPr>
        <w:t xml:space="preserve">。</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lang w:val="zh-CN" w:eastAsia="zh-CN"/>
        </w:rPr>
      </w:pPr>
      <w:r>
        <w:rPr>
          <w:rFonts w:hint="eastAsia" w:ascii="宋体" w:hAnsi="宋体" w:eastAsia="宋体" w:cs="宋体"/>
          <w:b/>
          <w:bCs w:val="0"/>
          <w:color w:val="auto"/>
          <w:sz w:val="24"/>
          <w:szCs w:val="24"/>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lang w:eastAsia="zh-CN"/>
        </w:rPr>
        <w:t xml:space="preserve">（三）</w:t>
      </w:r>
      <w:r>
        <w:rPr>
          <w:rFonts w:hint="eastAsia" w:ascii="宋体" w:hAnsi="宋体" w:cs="宋体"/>
          <w:b/>
          <w:color w:val="auto"/>
          <w:sz w:val="24"/>
        </w:rPr>
        <w:t xml:space="preserve">商务技术标及报价标评审标准（100分</w:t>
      </w:r>
      <w:r>
        <w:rPr>
          <w:rFonts w:hint="eastAsia" w:ascii="宋体" w:hAnsi="宋体" w:cs="宋体"/>
          <w:b/>
          <w:color w:val="auto"/>
          <w:sz w:val="24"/>
          <w:highlight w:val="none"/>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en-US" w:eastAsia="zh-CN"/>
        </w:rPr>
      </w:pPr>
      <w:r>
        <w:rPr>
          <w:rFonts w:hint="eastAsia" w:ascii="Times New Roman" w:hAnsi="Times New Roman" w:cs="宋体"/>
          <w:color w:val="auto"/>
          <w:sz w:val="24"/>
          <w:szCs w:val="24"/>
        </w:rPr>
        <w:t xml:space="preserve">本项目总分值为</w:t>
      </w:r>
      <w:r>
        <w:rPr>
          <w:rFonts w:ascii="Times New Roman" w:hAnsi="Times New Roman" w:cs="Times New Roman"/>
          <w:color w:val="auto"/>
          <w:sz w:val="24"/>
          <w:szCs w:val="24"/>
        </w:rPr>
        <w:t xml:space="preserve">100</w:t>
      </w:r>
      <w:r>
        <w:rPr>
          <w:rFonts w:hint="eastAsia" w:ascii="Times New Roman" w:hAnsi="Times New Roman" w:cs="宋体"/>
          <w:color w:val="auto"/>
          <w:sz w:val="24"/>
          <w:szCs w:val="24"/>
        </w:rPr>
        <w:t xml:space="preserve">分，其中</w:t>
      </w:r>
      <w:r>
        <w:rPr>
          <w:rFonts w:hint="eastAsia" w:ascii="Times New Roman" w:hAnsi="Times New Roman" w:cs="宋体"/>
          <w:color w:val="auto"/>
          <w:sz w:val="24"/>
          <w:szCs w:val="24"/>
          <w:lang w:eastAsia="zh-CN"/>
        </w:rPr>
        <w:t xml:space="preserve">商务</w:t>
      </w:r>
      <w:r>
        <w:rPr>
          <w:rFonts w:hint="eastAsia" w:ascii="Times New Roman" w:hAnsi="Times New Roman" w:cs="宋体"/>
          <w:color w:val="auto"/>
          <w:sz w:val="24"/>
          <w:szCs w:val="24"/>
        </w:rPr>
        <w:t xml:space="preserve">技术部分</w:t>
      </w:r>
      <w:r>
        <w:rPr>
          <w:rFonts w:hint="eastAsia" w:cs="宋体"/>
          <w:color w:val="auto"/>
          <w:sz w:val="24"/>
          <w:szCs w:val="24"/>
          <w:lang w:val="en-US" w:eastAsia="zh-CN"/>
        </w:rPr>
        <w:t xml:space="preserve">7</w:t>
      </w:r>
      <w:r>
        <w:rPr>
          <w:rFonts w:hint="eastAsia" w:cs="Times New Roman"/>
          <w:color w:val="auto"/>
          <w:sz w:val="24"/>
          <w:szCs w:val="24"/>
          <w:lang w:val="en-US" w:eastAsia="zh-CN"/>
        </w:rPr>
        <w:t xml:space="preserve">0</w:t>
      </w:r>
      <w:r>
        <w:rPr>
          <w:rFonts w:hint="eastAsia" w:ascii="Times New Roman" w:hAnsi="Times New Roman" w:cs="宋体"/>
          <w:color w:val="auto"/>
          <w:sz w:val="24"/>
          <w:szCs w:val="24"/>
        </w:rPr>
        <w:t xml:space="preserve">分，</w:t>
      </w:r>
      <w:r>
        <w:rPr>
          <w:rFonts w:hint="eastAsia" w:ascii="Times New Roman" w:hAnsi="Times New Roman" w:cs="Times New Roman"/>
          <w:color w:val="auto"/>
          <w:sz w:val="24"/>
          <w:szCs w:val="24"/>
          <w:lang w:eastAsia="zh-CN"/>
        </w:rPr>
        <w:t xml:space="preserve">价格</w:t>
      </w:r>
      <w:r>
        <w:rPr>
          <w:rFonts w:hint="eastAsia" w:ascii="Times New Roman" w:hAnsi="Times New Roman" w:cs="Times New Roman"/>
          <w:color w:val="auto"/>
          <w:sz w:val="24"/>
          <w:szCs w:val="24"/>
        </w:rPr>
        <w:t xml:space="preserve">部分</w:t>
      </w:r>
      <w:r>
        <w:rPr>
          <w:rFonts w:hint="eastAsia" w:cs="Times New Roman"/>
          <w:color w:val="auto"/>
          <w:sz w:val="24"/>
          <w:szCs w:val="24"/>
          <w:lang w:val="en-US" w:eastAsia="zh-CN"/>
        </w:rPr>
        <w:t xml:space="preserve">30</w:t>
      </w:r>
      <w:r>
        <w:rPr>
          <w:rFonts w:hint="eastAsia" w:ascii="Times New Roman" w:hAnsi="Times New Roman" w:cs="Times New Roman"/>
          <w:color w:val="auto"/>
          <w:sz w:val="24"/>
          <w:szCs w:val="24"/>
        </w:rPr>
        <w:t xml:space="preserve">分；</w:t>
      </w:r>
      <w:r>
        <w:rPr>
          <w:rFonts w:hint="eastAsia" w:ascii="Times New Roman" w:hAnsi="Times New Roman" w:cs="宋体"/>
          <w:color w:val="auto"/>
          <w:sz w:val="24"/>
          <w:szCs w:val="24"/>
        </w:rPr>
        <w:t xml:space="preserve">投标得分</w:t>
      </w:r>
      <w:r>
        <w:rPr>
          <w:rFonts w:ascii="Times New Roman" w:hAnsi="Times New Roman" w:cs="Times New Roman"/>
          <w:color w:val="auto"/>
          <w:sz w:val="24"/>
          <w:szCs w:val="24"/>
        </w:rPr>
        <w:t xml:space="preserve">=</w:t>
      </w:r>
      <w:r>
        <w:rPr>
          <w:rFonts w:hint="eastAsia" w:ascii="Times New Roman" w:hAnsi="Times New Roman" w:cs="Times New Roman"/>
          <w:color w:val="auto"/>
          <w:sz w:val="24"/>
          <w:szCs w:val="24"/>
          <w:lang w:eastAsia="zh-CN"/>
        </w:rPr>
        <w:t xml:space="preserve">商务</w:t>
      </w:r>
      <w:r>
        <w:rPr>
          <w:rFonts w:hint="eastAsia" w:ascii="Times New Roman" w:hAnsi="Times New Roman" w:cs="宋体"/>
          <w:color w:val="auto"/>
          <w:sz w:val="24"/>
          <w:szCs w:val="24"/>
        </w:rPr>
        <w:t xml:space="preserve">技术部分得分+</w:t>
      </w:r>
      <w:r>
        <w:rPr>
          <w:rFonts w:hint="eastAsia" w:ascii="Times New Roman" w:hAnsi="Times New Roman" w:cs="宋体"/>
          <w:color w:val="auto"/>
          <w:sz w:val="24"/>
          <w:szCs w:val="24"/>
          <w:lang w:eastAsia="zh-CN"/>
        </w:rPr>
        <w:t xml:space="preserve">价</w:t>
      </w:r>
      <w:r>
        <w:rPr>
          <w:rFonts w:hint="eastAsia" w:ascii="宋体" w:hAnsi="宋体" w:eastAsia="宋体" w:cs="宋体"/>
          <w:b w:val="0"/>
          <w:bCs/>
          <w:color w:val="auto"/>
          <w:sz w:val="24"/>
          <w:szCs w:val="24"/>
          <w:lang w:val="en-US" w:eastAsia="zh-CN"/>
        </w:rPr>
        <w:t xml:space="preserve">格部分得分。</w:t>
      </w:r>
      <w:bookmarkStart w:id="182" w:name="_Toc12009"/>
      <w:r/>
      <w:bookmarkEnd w:id="182"/>
      <w:r/>
      <w:bookmarkStart w:id="183" w:name="_Toc184635088"/>
      <w:r/>
      <w:bookmarkEnd w:id="183"/>
      <w:r/>
      <w:bookmarkStart w:id="184" w:name="_Toc474229428"/>
      <w:r/>
      <w:bookmarkEnd w:id="184"/>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商务技术标部分（</w:t>
      </w:r>
      <w:r>
        <w:rPr>
          <w:rFonts w:hint="eastAsia" w:ascii="宋体" w:hAnsi="宋体" w:cs="宋体"/>
          <w:b w:val="0"/>
          <w:bCs/>
          <w:color w:val="auto"/>
          <w:sz w:val="24"/>
          <w:szCs w:val="24"/>
          <w:lang w:val="en-US" w:eastAsia="zh-CN"/>
        </w:rPr>
        <w:t xml:space="preserve">7</w:t>
      </w:r>
      <w:r>
        <w:rPr>
          <w:rFonts w:hint="eastAsia" w:ascii="宋体" w:hAnsi="宋体" w:eastAsia="宋体" w:cs="宋体"/>
          <w:b w:val="0"/>
          <w:bCs/>
          <w:color w:val="auto"/>
          <w:sz w:val="24"/>
          <w:szCs w:val="24"/>
          <w:lang w:val="en-US" w:eastAsia="zh-CN"/>
        </w:rPr>
        <w:t xml:space="preserve">0分）</w:t>
      </w:r>
      <w:r/>
    </w:p>
    <w:tbl>
      <w:tblPr>
        <w:tblStyle w:val="906"/>
        <w:tblW w:w="9306"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285"/>
        </w:trPr>
        <w:tc>
          <w:tcPr>
            <w:tcBorders>
              <w:top w:val="single" w:color="auto" w:sz="6" w:space="0"/>
              <w:left w:val="single" w:color="auto" w:sz="6" w:space="0"/>
              <w:bottom w:val="single" w:color="auto" w:sz="4" w:space="0"/>
              <w:right w:val="single" w:color="auto" w:sz="6" w:space="0"/>
            </w:tcBorders>
            <w:tcW w:w="1146" w:type="dxa"/>
            <w:vAlign w:val="top"/>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t xml:space="preserve">条款号</w:t>
            </w:r>
            <w:r/>
          </w:p>
        </w:tc>
        <w:tc>
          <w:tcPr>
            <w:gridSpan w:val="3"/>
            <w:tcBorders>
              <w:top w:val="single" w:color="auto" w:sz="6" w:space="0"/>
              <w:left w:val="single" w:color="auto" w:sz="6" w:space="0"/>
              <w:bottom w:val="single" w:color="auto" w:sz="4" w:space="0"/>
              <w:right w:val="single" w:color="auto" w:sz="6" w:space="0"/>
            </w:tcBorders>
            <w:tcW w:w="2445" w:type="dxa"/>
            <w:vAlign w:val="top"/>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t xml:space="preserve">评分因素</w:t>
            </w:r>
            <w:r/>
          </w:p>
        </w:tc>
        <w:tc>
          <w:tcPr>
            <w:tcBorders>
              <w:top w:val="single" w:color="auto" w:sz="6" w:space="0"/>
              <w:left w:val="single" w:color="auto" w:sz="6" w:space="0"/>
              <w:bottom w:val="single" w:color="auto" w:sz="4" w:space="0"/>
              <w:right w:val="single" w:color="auto" w:sz="6" w:space="0"/>
            </w:tcBorders>
            <w:tcW w:w="5715" w:type="dxa"/>
            <w:vAlign w:val="top"/>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t xml:space="preserve">评分标准</w:t>
            </w:r>
            <w:r/>
          </w:p>
        </w:tc>
      </w:tr>
      <w:tr>
        <w:trPr>
          <w:trHeight w:val="720"/>
        </w:trPr>
        <w:tc>
          <w:tcPr>
            <w:tcBorders>
              <w:top w:val="single" w:color="auto" w:sz="4" w:space="0"/>
              <w:left w:val="single" w:color="auto" w:sz="4" w:space="0"/>
              <w:bottom w:val="single" w:color="auto" w:sz="4" w:space="0"/>
              <w:right w:val="single" w:color="auto" w:sz="4" w:space="0"/>
            </w:tcBorders>
            <w:tcW w:w="1146" w:type="dxa"/>
            <w:vAlign w:val="center"/>
            <w:vMerge w:val="restart"/>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t xml:space="preserve">技术标评分标准（满分</w:t>
            </w:r>
            <w:r>
              <w:rPr>
                <w:rFonts w:hint="eastAsia" w:ascii="宋体" w:hAnsi="宋体"/>
                <w:color w:val="000000"/>
                <w:sz w:val="24"/>
                <w:szCs w:val="24"/>
                <w:lang w:val="en-US" w:eastAsia="zh-CN"/>
              </w:rPr>
              <w:t xml:space="preserve">70</w:t>
            </w:r>
            <w:r>
              <w:rPr>
                <w:rFonts w:hint="eastAsia" w:ascii="宋体" w:hAnsi="宋体" w:eastAsia="宋体"/>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rPr>
                <w:rFonts w:hint="eastAsia" w:ascii="宋体" w:hAnsi="宋体" w:eastAsia="宋体"/>
                <w:color w:val="000000"/>
                <w:sz w:val="24"/>
                <w:lang w:val="en-US" w:eastAsia="zh-CN"/>
              </w:rPr>
            </w:pPr>
            <w:r>
              <w:rPr>
                <w:rFonts w:ascii="宋体" w:hAnsi="宋体"/>
                <w:color w:val="000000"/>
                <w:sz w:val="24"/>
              </w:rPr>
              <w:t xml:space="preserve">1</w:t>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rPr>
                <w:rFonts w:hint="eastAsia" w:ascii="宋体" w:hAnsi="宋体" w:eastAsia="宋体"/>
                <w:color w:val="000000"/>
                <w:sz w:val="24"/>
                <w:szCs w:val="24"/>
              </w:rPr>
            </w:pPr>
            <w:r>
              <w:rPr>
                <w:rFonts w:hint="eastAsia" w:ascii="宋体" w:hAnsi="宋体"/>
                <w:color w:val="000000"/>
                <w:sz w:val="24"/>
              </w:rPr>
              <w:t xml:space="preserve">内容完整性和编制水平</w:t>
            </w:r>
            <w:r/>
          </w:p>
        </w:tc>
        <w:tc>
          <w:tcPr>
            <w:tcBorders>
              <w:top w:val="single" w:color="auto" w:sz="4" w:space="0"/>
              <w:left w:val="single" w:color="auto" w:sz="4"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rPr>
            </w:pPr>
            <w:r>
              <w:rPr>
                <w:rFonts w:hint="eastAsia" w:ascii="宋体" w:hAnsi="宋体"/>
                <w:color w:val="000000"/>
                <w:sz w:val="24"/>
              </w:rPr>
              <w:t xml:space="preserve">施工组织设计主要内容具有完整性，符合磋商文件要求</w:t>
            </w:r>
            <w:r>
              <w:rPr>
                <w:rFonts w:hint="eastAsia" w:ascii="宋体" w:hAnsi="宋体"/>
                <w:color w:val="000000"/>
                <w:sz w:val="24"/>
                <w:lang w:eastAsia="zh-CN"/>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rPr>
                <w:rFonts w:hint="eastAsia" w:ascii="宋体" w:hAnsi="宋体" w:eastAsia="宋体"/>
                <w:color w:val="000000"/>
                <w:sz w:val="24"/>
                <w:lang w:val="en-US" w:eastAsia="zh-CN"/>
              </w:rPr>
            </w:pPr>
            <w:r>
              <w:rPr>
                <w:rFonts w:ascii="宋体" w:hAnsi="宋体"/>
                <w:color w:val="000000"/>
                <w:sz w:val="24"/>
              </w:rPr>
              <w:t xml:space="preserve">2</w:t>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rPr>
                <w:rFonts w:hint="eastAsia" w:ascii="宋体" w:hAnsi="宋体" w:eastAsia="宋体"/>
                <w:color w:val="000000"/>
                <w:sz w:val="24"/>
                <w:szCs w:val="24"/>
              </w:rPr>
            </w:pPr>
            <w:r>
              <w:rPr>
                <w:rFonts w:hint="eastAsia" w:ascii="宋体" w:hAnsi="宋体"/>
                <w:color w:val="000000"/>
                <w:sz w:val="24"/>
              </w:rPr>
              <w:t xml:space="preserve">施工方案与技术措施</w:t>
            </w:r>
            <w:r/>
          </w:p>
        </w:tc>
        <w:tc>
          <w:tcPr>
            <w:tcBorders>
              <w:top w:val="single" w:color="auto" w:sz="6" w:space="0"/>
              <w:left w:val="single" w:color="auto" w:sz="4"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对执行计划、组织实施方案、控制措施、施工现场平面布置等内容进行评分</w:t>
            </w:r>
            <w:r>
              <w:rPr>
                <w:rFonts w:hint="eastAsia" w:ascii="宋体" w:hAnsi="宋体"/>
                <w:color w:val="000000"/>
                <w:sz w:val="24"/>
                <w:lang w:eastAsia="zh-CN"/>
              </w:rPr>
              <w:t xml:space="preserve">。</w:t>
            </w:r>
            <w:r/>
          </w:p>
        </w:tc>
      </w:tr>
      <w:tr>
        <w:trPr>
          <w:trHeight w:val="765"/>
        </w:trPr>
        <w:tc>
          <w:tcPr>
            <w:tcBorders>
              <w:top w:val="single" w:color="auto" w:sz="4" w:space="0"/>
              <w:left w:val="single" w:color="auto" w:sz="4" w:space="0"/>
              <w:bottom w:val="single" w:color="auto" w:sz="4" w:space="0"/>
              <w:right w:val="single" w:color="auto" w:sz="4"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rPr>
                <w:rFonts w:hint="eastAsia" w:ascii="宋体" w:hAnsi="宋体" w:eastAsia="宋体"/>
                <w:color w:val="000000"/>
                <w:sz w:val="24"/>
                <w:lang w:val="en-US" w:eastAsia="zh-CN"/>
              </w:rPr>
            </w:pPr>
            <w:r>
              <w:rPr>
                <w:rFonts w:ascii="宋体" w:hAnsi="宋体"/>
                <w:color w:val="000000"/>
                <w:sz w:val="24"/>
              </w:rPr>
              <w:t xml:space="preserve">3</w:t>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rPr>
                <w:rFonts w:hint="eastAsia" w:ascii="宋体" w:hAnsi="宋体" w:eastAsia="宋体"/>
                <w:color w:val="000000"/>
                <w:sz w:val="24"/>
                <w:szCs w:val="24"/>
              </w:rPr>
            </w:pPr>
            <w:r>
              <w:rPr>
                <w:rFonts w:hint="eastAsia" w:ascii="宋体" w:hAnsi="宋体"/>
                <w:color w:val="000000"/>
                <w:sz w:val="24"/>
              </w:rPr>
              <w:t xml:space="preserve">施工重点难点解决方案</w:t>
            </w:r>
            <w:r/>
          </w:p>
        </w:tc>
        <w:tc>
          <w:tcPr>
            <w:tcBorders>
              <w:top w:val="single" w:color="auto" w:sz="6" w:space="0"/>
              <w:left w:val="single" w:color="auto" w:sz="4"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rPr>
            </w:pPr>
            <w:r>
              <w:rPr>
                <w:rFonts w:hint="eastAsia" w:ascii="宋体" w:hAnsi="宋体"/>
                <w:color w:val="000000"/>
                <w:sz w:val="24"/>
              </w:rPr>
              <w:t xml:space="preserve">关键施工技术、工艺及工程项目实施重点、难点、解决方案。</w:t>
            </w:r>
            <w:r/>
          </w:p>
        </w:tc>
      </w:tr>
      <w:tr>
        <w:trPr>
          <w:trHeight w:val="855"/>
        </w:trPr>
        <w:tc>
          <w:tcPr>
            <w:tcBorders>
              <w:top w:val="single" w:color="auto" w:sz="4" w:space="0"/>
              <w:left w:val="single" w:color="auto" w:sz="4" w:space="0"/>
              <w:bottom w:val="single" w:color="auto" w:sz="4" w:space="0"/>
              <w:right w:val="single" w:color="auto" w:sz="4"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rPr>
                <w:rFonts w:hint="eastAsia" w:ascii="宋体" w:hAnsi="宋体"/>
                <w:sz w:val="24"/>
              </w:rPr>
            </w:pPr>
            <w:r>
              <w:rPr>
                <w:rFonts w:ascii="宋体" w:hAnsi="宋体"/>
                <w:sz w:val="24"/>
              </w:rPr>
              <w:t xml:space="preserve">4</w:t>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rPr>
                <w:rFonts w:hint="eastAsia" w:ascii="宋体" w:hAnsi="宋体" w:eastAsia="宋体"/>
                <w:color w:val="auto"/>
                <w:sz w:val="24"/>
                <w:szCs w:val="24"/>
              </w:rPr>
            </w:pPr>
            <w:r>
              <w:rPr>
                <w:rFonts w:hint="eastAsia" w:ascii="宋体" w:hAnsi="宋体"/>
                <w:sz w:val="24"/>
              </w:rPr>
              <w:t xml:space="preserve">工程进度计划与措施</w:t>
            </w:r>
            <w:r/>
          </w:p>
        </w:tc>
        <w:tc>
          <w:tcPr>
            <w:tcBorders>
              <w:top w:val="single" w:color="auto" w:sz="6" w:space="0"/>
              <w:left w:val="single" w:color="auto" w:sz="4"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进度安排具体、合理、可行，解决措施先进、合理有效、完全满足项目要求</w:t>
            </w:r>
            <w:r>
              <w:rPr>
                <w:rFonts w:hint="eastAsia" w:ascii="宋体" w:hAnsi="宋体"/>
                <w:color w:val="000000"/>
                <w:sz w:val="24"/>
                <w:lang w:eastAsia="zh-CN"/>
              </w:rPr>
              <w:t xml:space="preserve">。</w:t>
            </w:r>
            <w:r/>
          </w:p>
        </w:tc>
      </w:tr>
      <w:tr>
        <w:trPr>
          <w:trHeight w:val="570"/>
        </w:trPr>
        <w:tc>
          <w:tcPr>
            <w:tcBorders>
              <w:top w:val="single" w:color="auto" w:sz="4" w:space="0"/>
              <w:left w:val="single" w:color="auto" w:sz="4" w:space="0"/>
              <w:bottom w:val="single" w:color="auto" w:sz="4" w:space="0"/>
              <w:right w:val="single" w:color="auto" w:sz="4"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rPr>
                <w:rFonts w:hint="eastAsia" w:ascii="宋体" w:hAnsi="宋体"/>
                <w:sz w:val="24"/>
              </w:rPr>
            </w:pPr>
            <w:r>
              <w:rPr>
                <w:rFonts w:ascii="宋体" w:hAnsi="宋体"/>
                <w:sz w:val="24"/>
              </w:rPr>
              <w:t xml:space="preserve">5</w:t>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rPr>
                <w:rFonts w:hint="eastAsia" w:ascii="宋体" w:hAnsi="宋体" w:eastAsia="宋体"/>
                <w:color w:val="auto"/>
                <w:sz w:val="24"/>
                <w:szCs w:val="24"/>
              </w:rPr>
            </w:pPr>
            <w:r>
              <w:rPr>
                <w:rFonts w:hint="eastAsia" w:ascii="宋体" w:hAnsi="宋体"/>
                <w:sz w:val="24"/>
              </w:rPr>
              <w:t xml:space="preserve">质量管理体系与措施</w:t>
            </w:r>
            <w:r/>
          </w:p>
        </w:tc>
        <w:tc>
          <w:tcPr>
            <w:tcBorders>
              <w:top w:val="single" w:color="auto" w:sz="6" w:space="0"/>
              <w:left w:val="single" w:color="auto" w:sz="4"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对整个项目质量管理有具体的保障制度和措施，有明确的内部质量管理措施，明确了投标人向采购人提供的各项服务</w:t>
            </w:r>
            <w:r>
              <w:rPr>
                <w:rFonts w:hint="eastAsia" w:ascii="宋体" w:hAnsi="宋体"/>
                <w:color w:val="000000"/>
                <w:sz w:val="24"/>
                <w:lang w:eastAsia="zh-CN"/>
              </w:rPr>
              <w:t xml:space="preserve">。</w:t>
            </w:r>
            <w:r/>
          </w:p>
        </w:tc>
      </w:tr>
      <w:tr>
        <w:trPr>
          <w:trHeight w:val="570"/>
        </w:trPr>
        <w:tc>
          <w:tcPr>
            <w:tcBorders>
              <w:top w:val="single" w:color="auto" w:sz="4" w:space="0"/>
              <w:left w:val="single" w:color="auto" w:sz="4" w:space="0"/>
              <w:bottom w:val="single" w:color="auto" w:sz="4" w:space="0"/>
              <w:right w:val="single" w:color="auto" w:sz="4"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rPr>
                <w:rFonts w:hint="eastAsia" w:ascii="宋体" w:hAnsi="宋体"/>
                <w:sz w:val="24"/>
              </w:rPr>
            </w:pPr>
            <w:r>
              <w:rPr>
                <w:rFonts w:ascii="宋体" w:hAnsi="宋体"/>
                <w:sz w:val="24"/>
              </w:rPr>
              <w:t xml:space="preserve">6</w:t>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rPr>
                <w:rFonts w:hint="eastAsia" w:ascii="宋体" w:hAnsi="宋体" w:eastAsia="宋体"/>
                <w:color w:val="auto"/>
                <w:sz w:val="24"/>
                <w:szCs w:val="24"/>
              </w:rPr>
            </w:pPr>
            <w:r>
              <w:rPr>
                <w:rFonts w:hint="eastAsia" w:ascii="宋体" w:hAnsi="宋体"/>
                <w:sz w:val="24"/>
              </w:rPr>
              <w:t xml:space="preserve">确保完成工程建设的技术和管理措施</w:t>
            </w:r>
            <w:r/>
          </w:p>
        </w:tc>
        <w:tc>
          <w:tcPr>
            <w:tcBorders>
              <w:top w:val="single" w:color="auto" w:sz="6" w:space="0"/>
              <w:left w:val="single" w:color="auto" w:sz="4"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技术方案合理、完善、实用性强、有针对性，对本</w:t>
            </w:r>
            <w:r>
              <w:rPr>
                <w:rFonts w:hint="eastAsia" w:ascii="宋体" w:hAnsi="宋体"/>
                <w:color w:val="000000"/>
                <w:sz w:val="24"/>
                <w:lang w:eastAsia="zh-CN"/>
              </w:rPr>
              <w:t xml:space="preserve">项目的</w:t>
            </w:r>
            <w:r>
              <w:rPr>
                <w:rFonts w:hint="eastAsia" w:ascii="宋体" w:hAnsi="宋体"/>
                <w:color w:val="000000"/>
                <w:sz w:val="24"/>
              </w:rPr>
              <w:t xml:space="preserve">概况理解较深、工作方案切实可行</w:t>
            </w:r>
            <w:r>
              <w:rPr>
                <w:rFonts w:hint="eastAsia" w:ascii="宋体" w:hAnsi="宋体"/>
                <w:color w:val="000000"/>
                <w:sz w:val="24"/>
                <w:lang w:eastAsia="zh-CN"/>
              </w:rPr>
              <w:t xml:space="preserve">。</w:t>
            </w:r>
            <w:r/>
          </w:p>
        </w:tc>
      </w:tr>
      <w:tr>
        <w:trPr>
          <w:trHeight w:val="570"/>
        </w:trPr>
        <w:tc>
          <w:tcPr>
            <w:tcBorders>
              <w:top w:val="single" w:color="auto" w:sz="4" w:space="0"/>
              <w:left w:val="single" w:color="auto" w:sz="4" w:space="0"/>
              <w:bottom w:val="single" w:color="auto" w:sz="4" w:space="0"/>
              <w:right w:val="single" w:color="auto" w:sz="4"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rPr>
                <w:rFonts w:hint="eastAsia" w:ascii="宋体" w:hAnsi="宋体"/>
                <w:sz w:val="24"/>
              </w:rPr>
            </w:pPr>
            <w:r>
              <w:rPr>
                <w:rFonts w:ascii="宋体" w:hAnsi="宋体"/>
                <w:sz w:val="24"/>
              </w:rPr>
              <w:t xml:space="preserve">7</w:t>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rPr>
                <w:rFonts w:hint="eastAsia" w:ascii="宋体" w:hAnsi="宋体" w:eastAsia="宋体"/>
                <w:color w:val="auto"/>
                <w:sz w:val="24"/>
                <w:szCs w:val="24"/>
              </w:rPr>
            </w:pPr>
            <w:r>
              <w:rPr>
                <w:rFonts w:hint="eastAsia" w:ascii="宋体" w:hAnsi="宋体"/>
                <w:sz w:val="24"/>
              </w:rPr>
              <w:t xml:space="preserve">安全生产</w:t>
            </w:r>
            <w:r>
              <w:rPr>
                <w:rFonts w:hint="eastAsia" w:ascii="宋体" w:hAnsi="宋体"/>
                <w:sz w:val="24"/>
                <w:lang w:eastAsia="zh-CN"/>
              </w:rPr>
              <w:t xml:space="preserve">、</w:t>
            </w:r>
            <w:r>
              <w:rPr>
                <w:rFonts w:hint="eastAsia" w:ascii="宋体" w:hAnsi="宋体"/>
                <w:sz w:val="24"/>
              </w:rPr>
              <w:t xml:space="preserve">文明施工体系与措施</w:t>
            </w:r>
            <w:r/>
          </w:p>
        </w:tc>
        <w:tc>
          <w:tcPr>
            <w:tcBorders>
              <w:top w:val="single" w:color="auto" w:sz="6" w:space="0"/>
              <w:left w:val="single" w:color="auto" w:sz="4"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安全生产管理体系及保证措施合理详细</w:t>
            </w:r>
            <w:r>
              <w:rPr>
                <w:rFonts w:hint="eastAsia" w:ascii="宋体" w:hAnsi="宋体"/>
                <w:color w:val="000000"/>
                <w:sz w:val="24"/>
                <w:lang w:eastAsia="zh-CN"/>
              </w:rPr>
              <w:t xml:space="preserve">。</w:t>
            </w:r>
            <w:r/>
          </w:p>
        </w:tc>
      </w:tr>
      <w:tr>
        <w:trPr>
          <w:trHeight w:val="570"/>
        </w:trPr>
        <w:tc>
          <w:tcPr>
            <w:tcBorders>
              <w:top w:val="single" w:color="auto" w:sz="4" w:space="0"/>
              <w:left w:val="single" w:color="auto" w:sz="4" w:space="0"/>
              <w:bottom w:val="single" w:color="auto" w:sz="4" w:space="0"/>
              <w:right w:val="single" w:color="auto" w:sz="4"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rPr>
                <w:rFonts w:hint="eastAsia" w:ascii="宋体" w:hAnsi="宋体" w:eastAsia="宋体"/>
                <w:sz w:val="24"/>
                <w:lang w:eastAsia="zh-CN"/>
              </w:rPr>
            </w:pPr>
            <w:r>
              <w:rPr>
                <w:rFonts w:hint="eastAsia" w:ascii="宋体" w:hAnsi="宋体"/>
                <w:sz w:val="24"/>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rPr>
                <w:rFonts w:hint="eastAsia" w:ascii="宋体" w:hAnsi="宋体" w:eastAsia="宋体"/>
                <w:color w:val="auto"/>
                <w:sz w:val="24"/>
                <w:szCs w:val="24"/>
              </w:rPr>
            </w:pPr>
            <w:r>
              <w:rPr>
                <w:rFonts w:hint="eastAsia" w:ascii="宋体" w:hAnsi="宋体"/>
                <w:sz w:val="24"/>
              </w:rPr>
              <w:t xml:space="preserve">环境保护体系与措施</w:t>
            </w:r>
            <w:r/>
          </w:p>
        </w:tc>
        <w:tc>
          <w:tcPr>
            <w:tcBorders>
              <w:top w:val="single" w:color="auto" w:sz="4" w:space="0"/>
              <w:left w:val="single" w:color="auto" w:sz="4" w:space="0"/>
              <w:bottom w:val="single" w:color="auto" w:sz="6" w:space="0"/>
              <w:right w:val="single" w:color="auto" w:sz="6"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环境保护管理体系及保证措施合理详细</w:t>
            </w:r>
            <w:r>
              <w:rPr>
                <w:rFonts w:hint="eastAsia" w:ascii="宋体" w:hAnsi="宋体"/>
                <w:color w:val="000000"/>
                <w:sz w:val="24"/>
                <w:lang w:eastAsia="zh-CN"/>
              </w:rPr>
              <w:t xml:space="preserve">。</w:t>
            </w:r>
            <w:r/>
          </w:p>
        </w:tc>
      </w:tr>
      <w:tr>
        <w:trPr>
          <w:trHeight w:val="720"/>
        </w:trPr>
        <w:tc>
          <w:tcPr>
            <w:tcBorders>
              <w:top w:val="single" w:color="auto" w:sz="4" w:space="0"/>
              <w:left w:val="single" w:color="auto" w:sz="4" w:space="0"/>
              <w:bottom w:val="single" w:color="auto" w:sz="4" w:space="0"/>
              <w:right w:val="single" w:color="auto" w:sz="4"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rPr>
                <w:rFonts w:hint="eastAsia" w:ascii="宋体" w:hAnsi="宋体" w:eastAsia="宋体"/>
                <w:sz w:val="24"/>
                <w:lang w:eastAsia="zh-CN"/>
              </w:rPr>
            </w:pPr>
            <w:r>
              <w:rPr>
                <w:rFonts w:hint="eastAsia" w:ascii="宋体" w:hAnsi="宋体"/>
                <w:sz w:val="24"/>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rPr>
                <w:rFonts w:hint="eastAsia"/>
                <w:sz w:val="24"/>
                <w:szCs w:val="24"/>
                <w:lang w:val="en-US" w:eastAsia="zh-CN"/>
              </w:rPr>
            </w:pPr>
            <w:r>
              <w:rPr>
                <w:rFonts w:hint="eastAsia" w:ascii="宋体" w:hAnsi="宋体"/>
                <w:sz w:val="24"/>
              </w:rPr>
              <w:t xml:space="preserve">质量通病的防治措施</w:t>
            </w:r>
            <w:r/>
          </w:p>
        </w:tc>
        <w:tc>
          <w:tcPr>
            <w:tcBorders>
              <w:top w:val="single" w:color="auto" w:sz="6" w:space="0"/>
              <w:left w:val="single" w:color="auto" w:sz="4" w:space="0"/>
              <w:bottom w:val="single" w:color="auto" w:sz="6" w:space="0"/>
              <w:right w:val="single" w:color="auto" w:sz="6" w:space="0"/>
            </w:tcBorders>
            <w:tcW w:w="5715" w:type="dxa"/>
            <w:vAlign w:val="center"/>
            <w:textDirection w:val="lrTb"/>
            <w:noWrap w:val="false"/>
          </w:tcPr>
          <w:p>
            <w:pPr>
              <w:rPr>
                <w:rFonts w:hint="eastAsia" w:eastAsia="宋体"/>
                <w:sz w:val="24"/>
                <w:szCs w:val="24"/>
                <w:lang w:val="en-US" w:eastAsia="zh-CN"/>
              </w:rPr>
            </w:pPr>
            <w:r>
              <w:rPr>
                <w:rFonts w:hint="eastAsia" w:ascii="宋体" w:hAnsi="宋体"/>
                <w:color w:val="000000"/>
                <w:sz w:val="24"/>
              </w:rPr>
              <w:t xml:space="preserve">质量通病分析及防治措施</w:t>
            </w:r>
            <w:r>
              <w:rPr>
                <w:rFonts w:hint="eastAsia" w:ascii="宋体" w:hAnsi="宋体"/>
                <w:color w:val="000000"/>
                <w:sz w:val="24"/>
                <w:lang w:eastAsia="zh-CN"/>
              </w:rPr>
              <w:t xml:space="preserve">。</w:t>
            </w:r>
            <w:r/>
          </w:p>
        </w:tc>
      </w:tr>
      <w:tr>
        <w:trPr>
          <w:trHeight w:val="600"/>
        </w:trPr>
        <w:tc>
          <w:tcPr>
            <w:tcBorders>
              <w:top w:val="single" w:color="auto" w:sz="4" w:space="0"/>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auto" w:sz="4" w:space="0"/>
              <w:left w:val="single" w:color="auto" w:sz="6" w:space="0"/>
              <w:bottom w:val="single" w:color="auto" w:sz="6" w:space="0"/>
              <w:right w:val="single" w:color="auto" w:sz="6" w:space="0"/>
            </w:tcBorders>
            <w:tcW w:w="533" w:type="dxa"/>
            <w:vAlign w:val="center"/>
            <w:textDirection w:val="lrTb"/>
            <w:noWrap w:val="false"/>
          </w:tcPr>
          <w:p>
            <w:pPr>
              <w:jc w:val="center"/>
              <w:rPr>
                <w:rFonts w:hint="eastAsia" w:ascii="宋体" w:hAnsi="宋体" w:eastAsia="宋体"/>
                <w:sz w:val="24"/>
                <w:lang w:eastAsia="zh-CN"/>
              </w:rPr>
            </w:pPr>
            <w:r>
              <w:rPr>
                <w:rFonts w:ascii="宋体" w:hAnsi="宋体"/>
                <w:sz w:val="24"/>
              </w:rPr>
              <w:t xml:space="preserve">1</w:t>
            </w:r>
            <w:r>
              <w:rPr>
                <w:rFonts w:hint="eastAsia" w:ascii="宋体" w:hAnsi="宋体"/>
                <w:sz w:val="24"/>
                <w:lang w:val="en-US" w:eastAsia="zh-CN"/>
              </w:rPr>
              <w:t xml:space="preserve">0</w:t>
            </w:r>
            <w:r/>
          </w:p>
        </w:tc>
        <w:tc>
          <w:tcPr>
            <w:gridSpan w:val="2"/>
            <w:tcBorders>
              <w:top w:val="single" w:color="auto" w:sz="4" w:space="0"/>
              <w:left w:val="single" w:color="auto" w:sz="6" w:space="0"/>
              <w:bottom w:val="single" w:color="auto" w:sz="6" w:space="0"/>
              <w:right w:val="single" w:color="auto" w:sz="6" w:space="0"/>
            </w:tcBorders>
            <w:tcW w:w="1912" w:type="dxa"/>
            <w:vAlign w:val="center"/>
            <w:textDirection w:val="lrTb"/>
            <w:noWrap w:val="false"/>
          </w:tcPr>
          <w:p>
            <w:pPr>
              <w:rPr>
                <w:rFonts w:hint="eastAsia"/>
                <w:sz w:val="24"/>
                <w:szCs w:val="24"/>
                <w:lang w:val="en-US" w:eastAsia="zh-CN"/>
              </w:rPr>
            </w:pPr>
            <w:r>
              <w:rPr>
                <w:rFonts w:hint="eastAsia" w:ascii="宋体" w:hAnsi="宋体"/>
                <w:sz w:val="24"/>
              </w:rPr>
              <w:t xml:space="preserve">劳动力</w:t>
            </w:r>
            <w:r/>
          </w:p>
        </w:tc>
        <w:tc>
          <w:tcPr>
            <w:tcBorders>
              <w:top w:val="single" w:color="auto" w:sz="6" w:space="0"/>
              <w:left w:val="single" w:color="auto" w:sz="6" w:space="0"/>
              <w:bottom w:val="single" w:color="auto" w:sz="6" w:space="0"/>
              <w:right w:val="single" w:color="auto" w:sz="6" w:space="0"/>
            </w:tcBorders>
            <w:tcW w:w="5715" w:type="dxa"/>
            <w:vAlign w:val="center"/>
            <w:textDirection w:val="lrTb"/>
            <w:noWrap w:val="false"/>
          </w:tcPr>
          <w:p>
            <w:pPr>
              <w:rPr>
                <w:rFonts w:hint="eastAsia" w:eastAsia="宋体"/>
                <w:sz w:val="24"/>
                <w:szCs w:val="24"/>
                <w:lang w:val="en-US" w:eastAsia="zh-CN"/>
              </w:rPr>
            </w:pPr>
            <w:r>
              <w:rPr>
                <w:rFonts w:hint="eastAsia" w:ascii="宋体" w:hAnsi="宋体"/>
                <w:color w:val="000000"/>
                <w:sz w:val="24"/>
              </w:rPr>
              <w:t xml:space="preserve">劳动力组织及计划表</w:t>
            </w:r>
            <w:r>
              <w:rPr>
                <w:rFonts w:hint="eastAsia" w:ascii="宋体" w:hAnsi="宋体"/>
                <w:color w:val="000000"/>
                <w:sz w:val="24"/>
                <w:lang w:eastAsia="zh-CN"/>
              </w:rPr>
              <w:t xml:space="preserve">。</w:t>
            </w:r>
            <w:r/>
          </w:p>
        </w:tc>
      </w:tr>
      <w:tr>
        <w:trPr>
          <w:trHeight w:val="60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auto" w:sz="6" w:space="0"/>
              <w:left w:val="single" w:color="auto" w:sz="6" w:space="0"/>
              <w:bottom w:val="single" w:color="auto" w:sz="6" w:space="0"/>
              <w:right w:val="single" w:color="auto" w:sz="6" w:space="0"/>
            </w:tcBorders>
            <w:tcW w:w="533" w:type="dxa"/>
            <w:vAlign w:val="center"/>
            <w:textDirection w:val="lrTb"/>
            <w:noWrap w:val="false"/>
          </w:tcPr>
          <w:p>
            <w:pPr>
              <w:jc w:val="center"/>
              <w:rPr>
                <w:rFonts w:hint="eastAsia" w:ascii="宋体" w:hAnsi="宋体" w:eastAsia="宋体"/>
                <w:color w:val="000000"/>
                <w:sz w:val="24"/>
                <w:lang w:eastAsia="zh-CN"/>
              </w:rPr>
            </w:pPr>
            <w:r>
              <w:rPr>
                <w:rFonts w:ascii="宋体" w:hAnsi="宋体"/>
                <w:color w:val="000000"/>
                <w:sz w:val="24"/>
              </w:rPr>
              <w:t xml:space="preserve">1</w:t>
            </w:r>
            <w:r>
              <w:rPr>
                <w:rFonts w:hint="eastAsia" w:ascii="宋体" w:hAnsi="宋体"/>
                <w:color w:val="000000"/>
                <w:sz w:val="24"/>
                <w:lang w:val="en-US" w:eastAsia="zh-CN"/>
              </w:rPr>
              <w:t xml:space="preserve">1</w:t>
            </w:r>
            <w:r/>
          </w:p>
        </w:tc>
        <w:tc>
          <w:tcPr>
            <w:gridSpan w:val="2"/>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lang w:eastAsia="zh-CN"/>
              </w:rPr>
            </w:pPr>
            <w:r>
              <w:rPr>
                <w:rFonts w:hint="eastAsia" w:ascii="宋体" w:hAnsi="宋体"/>
                <w:color w:val="000000"/>
                <w:sz w:val="24"/>
              </w:rPr>
              <w:t xml:space="preserve">成品保护</w:t>
            </w:r>
            <w:r/>
          </w:p>
        </w:tc>
        <w:tc>
          <w:tcPr>
            <w:tcBorders>
              <w:top w:val="single" w:color="auto" w:sz="6" w:space="0"/>
              <w:left w:val="single" w:color="auto" w:sz="6" w:space="0"/>
              <w:bottom w:val="single" w:color="auto" w:sz="6" w:space="0"/>
              <w:right w:val="single" w:color="auto" w:sz="6"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成品保护措施</w:t>
            </w:r>
            <w:r>
              <w:rPr>
                <w:rFonts w:hint="eastAsia" w:ascii="宋体" w:hAnsi="宋体"/>
                <w:color w:val="000000"/>
                <w:sz w:val="24"/>
                <w:lang w:eastAsia="zh-CN"/>
              </w:rPr>
              <w:t xml:space="preserve">。</w:t>
            </w:r>
            <w:r/>
          </w:p>
        </w:tc>
      </w:tr>
      <w:tr>
        <w:trPr>
          <w:trHeight w:val="72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gridSpan w:val="4"/>
            <w:tcBorders>
              <w:top w:val="single" w:color="auto" w:sz="6" w:space="0"/>
              <w:left w:val="single" w:color="auto" w:sz="6" w:space="0"/>
              <w:bottom w:val="single" w:color="auto" w:sz="6" w:space="0"/>
              <w:right w:val="single" w:color="auto" w:sz="6" w:space="0"/>
            </w:tcBorders>
            <w:tcW w:w="8160" w:type="dxa"/>
            <w:vAlign w:val="center"/>
            <w:textDirection w:val="lrTb"/>
            <w:noWrap w:val="false"/>
          </w:tcPr>
          <w:p>
            <w:pPr>
              <w:rPr>
                <w:rFonts w:hint="eastAsia" w:ascii="宋体" w:hAnsi="宋体" w:eastAsia="宋体"/>
                <w:color w:val="000000"/>
                <w:sz w:val="24"/>
                <w:szCs w:val="24"/>
              </w:rPr>
            </w:pPr>
            <w:r>
              <w:rPr>
                <w:rFonts w:hint="eastAsia" w:ascii="宋体" w:hAnsi="宋体" w:cs="宋体"/>
                <w:color w:val="000000"/>
                <w:sz w:val="24"/>
                <w:lang w:val="en-US" w:eastAsia="zh-CN" w:bidi="ar"/>
              </w:rPr>
              <w:t xml:space="preserve">第1-11项，单项</w:t>
            </w:r>
            <w:r>
              <w:rPr>
                <w:rFonts w:hint="eastAsia" w:ascii="宋体" w:hAnsi="宋体" w:cs="宋体"/>
                <w:color w:val="000000"/>
                <w:sz w:val="24"/>
                <w:lang w:bidi="ar"/>
              </w:rPr>
              <w:t xml:space="preserve">方案完全满足项目需求的</w:t>
            </w:r>
            <w:r>
              <w:rPr>
                <w:rFonts w:hint="eastAsia" w:ascii="宋体" w:hAnsi="宋体" w:cs="宋体"/>
                <w:color w:val="000000"/>
                <w:sz w:val="24"/>
                <w:lang w:val="en-US" w:eastAsia="zh-CN" w:bidi="ar"/>
              </w:rPr>
              <w:t xml:space="preserve">每项</w:t>
            </w:r>
            <w:r>
              <w:rPr>
                <w:rFonts w:hint="eastAsia" w:ascii="宋体" w:hAnsi="宋体" w:cs="宋体"/>
                <w:color w:val="000000"/>
                <w:sz w:val="24"/>
                <w:lang w:bidi="ar"/>
              </w:rPr>
              <w:t xml:space="preserve">得</w:t>
            </w:r>
            <w:r>
              <w:rPr>
                <w:rFonts w:hint="eastAsia" w:ascii="宋体" w:hAnsi="宋体" w:cs="宋体"/>
                <w:color w:val="000000"/>
                <w:sz w:val="24"/>
                <w:lang w:val="en-US" w:eastAsia="zh-CN" w:bidi="ar"/>
              </w:rPr>
              <w:t xml:space="preserve">6</w:t>
            </w:r>
            <w:r>
              <w:rPr>
                <w:rFonts w:hint="eastAsia" w:ascii="宋体" w:hAnsi="宋体" w:cs="宋体"/>
                <w:color w:val="000000"/>
                <w:sz w:val="24"/>
                <w:lang w:bidi="ar"/>
              </w:rPr>
              <w:t xml:space="preserve">分，</w:t>
            </w:r>
            <w:r>
              <w:rPr>
                <w:rFonts w:hint="eastAsia" w:ascii="宋体" w:hAnsi="宋体" w:cs="宋体"/>
                <w:color w:val="000000"/>
                <w:sz w:val="24"/>
                <w:lang w:val="en-US" w:eastAsia="zh-CN" w:bidi="ar"/>
              </w:rPr>
              <w:t xml:space="preserve">部分满足</w:t>
            </w:r>
            <w:r>
              <w:rPr>
                <w:rFonts w:hint="eastAsia" w:ascii="宋体" w:hAnsi="宋体" w:cs="宋体"/>
                <w:color w:val="000000"/>
                <w:sz w:val="24"/>
                <w:lang w:bidi="ar"/>
              </w:rPr>
              <w:t xml:space="preserve">项目需求得</w:t>
            </w:r>
            <w:r>
              <w:rPr>
                <w:rFonts w:hint="eastAsia" w:ascii="宋体" w:hAnsi="宋体" w:cs="宋体"/>
                <w:color w:val="000000"/>
                <w:sz w:val="24"/>
                <w:lang w:val="en-US" w:eastAsia="zh-CN" w:bidi="ar"/>
              </w:rPr>
              <w:t xml:space="preserve">3</w:t>
            </w:r>
            <w:r>
              <w:rPr>
                <w:rFonts w:hint="eastAsia" w:ascii="宋体" w:hAnsi="宋体" w:cs="宋体"/>
                <w:color w:val="000000"/>
                <w:sz w:val="24"/>
                <w:lang w:bidi="ar"/>
              </w:rPr>
              <w:t xml:space="preserve">分，</w:t>
            </w:r>
            <w:r>
              <w:rPr>
                <w:rFonts w:hint="eastAsia" w:ascii="宋体" w:hAnsi="宋体" w:cs="宋体"/>
                <w:color w:val="000000"/>
                <w:sz w:val="24"/>
                <w:lang w:val="en-US" w:eastAsia="zh-CN" w:bidi="ar"/>
              </w:rPr>
              <w:t xml:space="preserve">不合理、</w:t>
            </w:r>
            <w:r>
              <w:rPr>
                <w:rFonts w:hint="eastAsia" w:ascii="宋体" w:hAnsi="宋体" w:cs="宋体"/>
                <w:color w:val="000000"/>
                <w:sz w:val="24"/>
                <w:lang w:bidi="ar"/>
              </w:rPr>
              <w:t xml:space="preserve">不提供不得分。</w:t>
            </w:r>
            <w:r/>
          </w:p>
        </w:tc>
      </w:tr>
      <w:tr>
        <w:trPr>
          <w:trHeight w:val="720"/>
        </w:trPr>
        <w:tc>
          <w:tcPr>
            <w:tcBorders>
              <w:left w:val="single" w:color="auto" w:sz="4" w:space="0"/>
              <w:bottom w:val="single" w:color="auto" w:sz="6"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auto" w:sz="6" w:space="0"/>
              <w:left w:val="single" w:color="auto" w:sz="6" w:space="0"/>
              <w:bottom w:val="single" w:color="auto" w:sz="6" w:space="0"/>
              <w:right w:val="single" w:color="auto" w:sz="6" w:space="0"/>
            </w:tcBorders>
            <w:tcW w:w="1538" w:type="dxa"/>
            <w:vAlign w:val="center"/>
            <w:textDirection w:val="lrTb"/>
            <w:noWrap w:val="false"/>
          </w:tcPr>
          <w:p>
            <w:pPr>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业绩</w:t>
            </w:r>
            <w:r/>
          </w:p>
        </w:tc>
        <w:tc>
          <w:tcPr>
            <w:gridSpan w:val="2"/>
            <w:tcBorders>
              <w:top w:val="single" w:color="auto" w:sz="6" w:space="0"/>
              <w:left w:val="single" w:color="auto" w:sz="6" w:space="0"/>
              <w:bottom w:val="single" w:color="auto" w:sz="6" w:space="0"/>
              <w:right w:val="single" w:color="auto" w:sz="6" w:space="0"/>
            </w:tcBorders>
            <w:tcW w:w="6622" w:type="dxa"/>
            <w:vAlign w:val="center"/>
            <w:textDirection w:val="lrTb"/>
            <w:noWrap w:val="false"/>
          </w:tcPr>
          <w:p>
            <w:pPr>
              <w:rPr>
                <w:rFonts w:hint="eastAsia" w:ascii="宋体" w:hAnsi="宋体" w:cs="宋体"/>
                <w:color w:val="000000"/>
                <w:sz w:val="24"/>
                <w:lang w:val="en-US" w:eastAsia="zh-CN" w:bidi="ar"/>
              </w:rPr>
            </w:pPr>
            <w:r>
              <w:rPr>
                <w:rFonts w:hint="eastAsia" w:ascii="宋体" w:hAnsi="宋体"/>
                <w:color w:val="000000"/>
                <w:sz w:val="24"/>
                <w:lang w:val="en-US" w:eastAsia="zh-CN"/>
              </w:rPr>
              <w:t xml:space="preserve">供应商</w:t>
            </w:r>
            <w:r>
              <w:rPr>
                <w:rFonts w:hint="eastAsia" w:ascii="宋体" w:hAnsi="宋体"/>
                <w:color w:val="000000"/>
                <w:sz w:val="24"/>
              </w:rPr>
              <w:t xml:space="preserve">完成过类似项目每有一个得</w:t>
            </w:r>
            <w:r>
              <w:rPr>
                <w:rFonts w:hint="eastAsia" w:ascii="宋体" w:hAnsi="宋体"/>
                <w:color w:val="000000"/>
                <w:sz w:val="24"/>
                <w:lang w:val="en-US" w:eastAsia="zh-CN"/>
              </w:rPr>
              <w:t xml:space="preserve">2</w:t>
            </w:r>
            <w:r>
              <w:rPr>
                <w:rFonts w:hint="eastAsia" w:ascii="宋体" w:hAnsi="宋体"/>
                <w:color w:val="000000"/>
                <w:sz w:val="24"/>
              </w:rPr>
              <w:t xml:space="preserve">分，最多得</w:t>
            </w:r>
            <w:r>
              <w:rPr>
                <w:rFonts w:hint="eastAsia" w:ascii="宋体" w:hAnsi="宋体"/>
                <w:color w:val="000000"/>
                <w:sz w:val="24"/>
                <w:lang w:val="en-US" w:eastAsia="zh-CN"/>
              </w:rPr>
              <w:t xml:space="preserve">4</w:t>
            </w:r>
            <w:r>
              <w:rPr>
                <w:rFonts w:hint="eastAsia" w:ascii="宋体" w:hAnsi="宋体"/>
                <w:color w:val="000000"/>
                <w:sz w:val="24"/>
              </w:rPr>
              <w:t xml:space="preserve">分。须提供中标通知书、施工合同和竣工验收证明，缺一不可，否则不得分（提供</w:t>
            </w:r>
            <w:r>
              <w:rPr>
                <w:rFonts w:hint="eastAsia" w:ascii="宋体" w:hAnsi="宋体"/>
                <w:color w:val="000000"/>
                <w:sz w:val="24"/>
                <w:lang w:val="en-US" w:eastAsia="zh-CN"/>
              </w:rPr>
              <w:t xml:space="preserve">扫描</w:t>
            </w:r>
            <w:r>
              <w:rPr>
                <w:rFonts w:hint="eastAsia" w:ascii="宋体" w:hAnsi="宋体"/>
                <w:color w:val="000000"/>
                <w:sz w:val="24"/>
              </w:rPr>
              <w:t xml:space="preserve">件，原件备查）。</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商务</w:t>
      </w:r>
      <w:r>
        <w:rPr>
          <w:rFonts w:hint="eastAsia" w:ascii="宋体" w:hAnsi="宋体" w:eastAsia="宋体" w:cs="宋体"/>
          <w:bCs/>
          <w:color w:val="auto"/>
          <w:sz w:val="24"/>
          <w:szCs w:val="24"/>
        </w:rPr>
        <w:t xml:space="preserve">技术标评审时，</w:t>
      </w:r>
      <w:r>
        <w:rPr>
          <w:rFonts w:hint="eastAsia" w:ascii="宋体" w:hAnsi="宋体" w:eastAsia="宋体" w:cs="宋体"/>
          <w:bCs/>
          <w:color w:val="auto"/>
          <w:sz w:val="24"/>
          <w:szCs w:val="24"/>
          <w:lang w:eastAsia="zh-CN"/>
        </w:rPr>
        <w:t xml:space="preserve">磋商小组</w:t>
      </w:r>
      <w:r>
        <w:rPr>
          <w:rFonts w:hint="eastAsia" w:ascii="宋体" w:hAnsi="宋体" w:eastAsia="宋体" w:cs="宋体"/>
          <w:bCs/>
          <w:color w:val="auto"/>
          <w:sz w:val="24"/>
          <w:szCs w:val="24"/>
        </w:rPr>
        <w:t xml:space="preserve">分别对每个有效</w:t>
      </w:r>
      <w:r>
        <w:rPr>
          <w:rFonts w:hint="eastAsia" w:ascii="宋体" w:hAnsi="宋体" w:eastAsia="宋体" w:cs="宋体"/>
          <w:bCs/>
          <w:color w:val="auto"/>
          <w:sz w:val="24"/>
          <w:szCs w:val="24"/>
          <w:lang w:eastAsia="zh-CN"/>
        </w:rPr>
        <w:t xml:space="preserve">供应商</w:t>
      </w:r>
      <w:r>
        <w:rPr>
          <w:rFonts w:hint="eastAsia" w:ascii="宋体" w:hAnsi="宋体" w:eastAsia="宋体" w:cs="宋体"/>
          <w:bCs/>
          <w:color w:val="auto"/>
          <w:sz w:val="24"/>
          <w:szCs w:val="24"/>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②请供应商制作磋商响应文件的时保证图片、文字材料的完整、清晰可辨，任何原因导致评委看不清楚或无法查看，后果由供应商自负。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pStyle w:val="930"/>
        <w:ind w:firstLine="0"/>
        <w:pageBreakBefore w:val="0"/>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b/>
          <w:bCs/>
          <w:color w:val="auto"/>
          <w:sz w:val="24"/>
          <w:szCs w:val="24"/>
          <w:lang w:val="en-US" w:eastAsia="zh-CN" w:bidi="ar-SA"/>
        </w:rPr>
        <w:t xml:space="preserve">（四）价格标部分（</w:t>
      </w:r>
      <w:r>
        <w:rPr>
          <w:rFonts w:hint="eastAsia" w:cs="Times New Roman"/>
          <w:b/>
          <w:bCs/>
          <w:color w:val="auto"/>
          <w:sz w:val="24"/>
          <w:szCs w:val="24"/>
          <w:lang w:val="en-US" w:eastAsia="zh-CN" w:bidi="ar-SA"/>
        </w:rPr>
        <w:t xml:space="preserve">30</w:t>
      </w:r>
      <w:r>
        <w:rPr>
          <w:rFonts w:hint="eastAsia" w:ascii="宋体" w:hAnsi="宋体" w:eastAsia="宋体" w:cs="Times New Roman"/>
          <w:b/>
          <w:bCs/>
          <w:color w:val="auto"/>
          <w:sz w:val="24"/>
          <w:szCs w:val="24"/>
          <w:lang w:val="en-US" w:eastAsia="zh-CN" w:bidi="ar-SA"/>
        </w:rPr>
        <w:t xml:space="preserve">分）</w:t>
      </w:r>
      <w:r/>
    </w:p>
    <w:tbl>
      <w:tblPr>
        <w:tblStyle w:val="906"/>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cs="宋体"/>
                <w:color w:val="auto"/>
                <w:sz w:val="24"/>
                <w:szCs w:val="24"/>
              </w:rPr>
            </w:pPr>
            <w:r>
              <w:rPr>
                <w:rFonts w:hint="eastAsia" w:ascii="宋体" w:hAnsi="宋体" w:cs="宋体"/>
                <w:color w:val="auto"/>
                <w:sz w:val="24"/>
                <w:szCs w:val="24"/>
              </w:rPr>
              <w:t xml:space="preserve">评标内容</w:t>
            </w:r>
            <w:r/>
          </w:p>
        </w:tc>
        <w:tc>
          <w:tcPr>
            <w:tcW w:w="690" w:type="dxa"/>
            <w:vAlign w:val="center"/>
            <w:textDirection w:val="lrTb"/>
            <w:noWrap w:val="false"/>
          </w:tcPr>
          <w:p>
            <w:pPr>
              <w:jc w:val="center"/>
              <w:spacing w:line="420" w:lineRule="exact"/>
              <w:rPr>
                <w:rFonts w:ascii="宋体" w:hAnsi="宋体" w:cs="宋体"/>
                <w:color w:val="auto"/>
                <w:sz w:val="24"/>
                <w:szCs w:val="24"/>
              </w:rPr>
            </w:pPr>
            <w:r>
              <w:rPr>
                <w:rFonts w:hint="eastAsia" w:ascii="宋体" w:hAnsi="宋体" w:cs="宋体"/>
                <w:color w:val="auto"/>
                <w:sz w:val="24"/>
                <w:szCs w:val="24"/>
              </w:rPr>
              <w:t xml:space="preserve">分值</w:t>
            </w:r>
            <w:r/>
          </w:p>
        </w:tc>
        <w:tc>
          <w:tcPr>
            <w:tcW w:w="7800" w:type="dxa"/>
            <w:vAlign w:val="center"/>
            <w:textDirection w:val="lrTb"/>
            <w:noWrap w:val="false"/>
          </w:tcPr>
          <w:p>
            <w:pPr>
              <w:jc w:val="center"/>
              <w:spacing w:line="420" w:lineRule="exact"/>
              <w:rPr>
                <w:rFonts w:ascii="宋体" w:hAnsi="宋体" w:cs="宋体"/>
                <w:color w:val="auto"/>
                <w:sz w:val="24"/>
                <w:szCs w:val="24"/>
              </w:rPr>
            </w:pPr>
            <w:r>
              <w:rPr>
                <w:rFonts w:hint="eastAsia" w:ascii="宋体" w:hAnsi="宋体" w:cs="宋体"/>
                <w:color w:val="auto"/>
                <w:sz w:val="24"/>
                <w:szCs w:val="24"/>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价格</w:t>
            </w:r>
            <w:r>
              <w:rPr>
                <w:rFonts w:hint="eastAsia" w:ascii="宋体" w:hAnsi="宋体" w:cs="宋体"/>
                <w:color w:val="auto"/>
                <w:sz w:val="24"/>
                <w:szCs w:val="24"/>
              </w:rPr>
              <w:t xml:space="preserve">标得分</w:t>
            </w:r>
            <w:r>
              <w:rPr>
                <w:rFonts w:hint="eastAsia" w:ascii="宋体" w:hAnsi="宋体" w:cs="宋体"/>
                <w:color w:val="auto"/>
                <w:sz w:val="24"/>
                <w:szCs w:val="24"/>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30</w:t>
            </w:r>
            <w:r/>
          </w:p>
        </w:tc>
        <w:tc>
          <w:tcPr>
            <w:tcW w:w="7800" w:type="dxa"/>
            <w:vAlign w:val="center"/>
            <w:textDirection w:val="lrTb"/>
            <w:noWrap w:val="false"/>
          </w:tcPr>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磋商报价得分=（磋商基准价/最后磋商报价）×</w:t>
            </w:r>
            <w:r>
              <w:rPr>
                <w:rFonts w:hint="eastAsia" w:ascii="宋体" w:hAnsi="宋体" w:cs="宋体"/>
                <w:color w:val="auto"/>
                <w:sz w:val="24"/>
                <w:szCs w:val="24"/>
                <w:lang w:val="en-US" w:eastAsia="zh-CN"/>
              </w:rPr>
              <w:t xml:space="preserve">30</w:t>
            </w:r>
            <w:r>
              <w:rPr>
                <w:rFonts w:hint="eastAsia" w:ascii="宋体" w:hAnsi="宋体" w:cs="宋体"/>
                <w:color w:val="auto"/>
                <w:sz w:val="24"/>
                <w:szCs w:val="24"/>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rPr>
      </w:pPr>
      <w:r>
        <w:rPr>
          <w:rFonts w:hint="eastAsia" w:ascii="宋体" w:hAnsi="宋体" w:cs="宋体"/>
          <w:b/>
          <w:bCs/>
          <w:color w:val="auto"/>
          <w:sz w:val="24"/>
          <w:lang w:val="en-US" w:eastAsia="zh-CN"/>
        </w:rPr>
        <w:t xml:space="preserve">二、</w:t>
      </w:r>
      <w:r>
        <w:rPr>
          <w:rFonts w:hint="eastAsia" w:ascii="宋体" w:hAnsi="宋体" w:cs="宋体"/>
          <w:b/>
          <w:bCs/>
          <w:color w:val="auto"/>
          <w:sz w:val="24"/>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1、小微型企业价格扣除</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（1）对小型和微型企业提供的服务给予</w:t>
      </w: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0%的扣除价格，用扣除后的价格参与评审。</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（2）供应商需按照采购文件的要求提供相应的《小微企业声明函》。</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（3）企业标准请参照《关于印发中小企业划型标准规定的通知》（工信部联企业[2011]300号）文件规定自行填写。</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2、残疾人福利单位价格扣除</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（1）对残疾人福利性单位视同小型、微型企业，给予</w:t>
      </w: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0%的价格扣除，用扣除后的价格参与评审。</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（2）残疾人福利单位需按照采购文件的要求提供《残疾人福利性单位声明函》。</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（3）残疾人福利单位标准请参照《关于促进残疾人就业政府采购政策的通知》（财库〔2017〕141号）。</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3、监狱和戒毒企业价格扣除</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（1）对监狱和戒毒企业（简称监狱企业）视同小型、微型企业，给予</w:t>
      </w: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0%的价格扣除，用扣除后的价格参与评审。</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360" w:lineRule="auto"/>
        <w:rPr>
          <w:rFonts w:hint="eastAsia" w:ascii="Times New Roman" w:hAnsi="Times New Roman" w:eastAsia="宋体" w:cs="宋体"/>
          <w:color w:val="auto"/>
          <w:sz w:val="24"/>
          <w:szCs w:val="24"/>
          <w:highlight w:val="none"/>
        </w:rPr>
      </w:pPr>
      <w:r>
        <w:rPr>
          <w:rFonts w:hint="eastAsia" w:cs="宋体"/>
          <w:color w:val="auto"/>
          <w:sz w:val="24"/>
          <w:szCs w:val="24"/>
          <w:highlight w:val="none"/>
        </w:rPr>
        <w:t xml:space="preserve">（3）监狱企业标准请参照《关于</w:t>
      </w:r>
      <w:r>
        <w:rPr>
          <w:rFonts w:hint="eastAsia" w:ascii="Times New Roman" w:hAnsi="Times New Roman" w:eastAsia="宋体" w:cs="宋体"/>
          <w:color w:val="auto"/>
          <w:sz w:val="24"/>
          <w:szCs w:val="24"/>
          <w:highlight w:val="none"/>
        </w:rPr>
        <w:t xml:space="preserve">政府采购支持监狱企业发展有关问题的通知》（财库[2014]68号）。</w:t>
      </w:r>
      <w:r/>
    </w:p>
    <w:p>
      <w:pPr>
        <w:ind w:firstLine="482"/>
        <w:spacing w:line="360" w:lineRule="auto"/>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4、残疾人福利单位、监狱企业属于小型、微型企业的，不重复享受政策。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keepLines w:val="0"/>
        <w:keepNext w:val="0"/>
        <w:pageBreakBefore w:val="0"/>
        <w:spacing w:line="360" w:lineRule="auto"/>
        <w:widowControl w:val="off"/>
        <w:rPr>
          <w:rFonts w:hint="eastAsia" w:ascii="宋体" w:hAnsi="宋体" w:eastAsia="宋体" w:cs="宋体"/>
          <w:b w:val="0"/>
          <w:bCs w:val="0"/>
          <w:sz w:val="24"/>
          <w:highlight w:val="none"/>
          <w:u w:val="none"/>
          <w:lang w:val="zh-CN"/>
        </w:rPr>
      </w:pPr>
      <w:r>
        <w:rPr>
          <w:rFonts w:hint="eastAsia" w:ascii="宋体" w:hAnsi="宋体" w:cs="宋体"/>
          <w:b/>
          <w:bCs/>
          <w:color w:val="auto"/>
          <w:sz w:val="24"/>
          <w:highlight w:val="none"/>
          <w:lang w:val="en-US" w:eastAsia="zh-CN"/>
        </w:rPr>
        <w:t xml:space="preserve">三、</w:t>
      </w:r>
      <w:r>
        <w:rPr>
          <w:rFonts w:hint="default" w:ascii="宋体" w:hAnsi="宋体" w:eastAsia="宋体" w:cs="宋体"/>
          <w:b/>
          <w:bCs/>
          <w:sz w:val="24"/>
          <w:highlight w:val="none"/>
          <w:u w:val="none"/>
          <w:lang w:val="en-US" w:eastAsia="zh-CN"/>
        </w:rPr>
        <w:t xml:space="preserve">政府采购异常低价审查的</w:t>
      </w:r>
      <w:r>
        <w:rPr>
          <w:rFonts w:hint="eastAsia" w:ascii="宋体" w:hAnsi="宋体" w:eastAsia="宋体" w:cs="宋体"/>
          <w:b/>
          <w:bCs/>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sz w:val="24"/>
          <w:highlight w:val="none"/>
          <w:u w:val="none"/>
          <w:lang w:val="zh-CN"/>
        </w:rPr>
      </w:pPr>
      <w:r>
        <w:rPr>
          <w:rFonts w:hint="eastAsia" w:ascii="宋体" w:hAnsi="宋体" w:cs="宋体"/>
          <w:b w:val="0"/>
          <w:bCs w:val="0"/>
          <w:sz w:val="24"/>
          <w:highlight w:val="none"/>
          <w:u w:val="none"/>
          <w:lang w:val="en-US" w:eastAsia="zh-CN"/>
        </w:rPr>
        <w:t xml:space="preserve">1.</w:t>
      </w:r>
      <w:r>
        <w:rPr>
          <w:rFonts w:hint="default" w:ascii="宋体" w:hAnsi="宋体" w:eastAsia="宋体" w:cs="宋体"/>
          <w:b w:val="0"/>
          <w:bCs w:val="0"/>
          <w:sz w:val="24"/>
          <w:highlight w:val="none"/>
          <w:u w:val="none"/>
          <w:lang w:val="en-US" w:eastAsia="zh-CN"/>
        </w:rPr>
        <w:t xml:space="preserve">评审过程中出现下列情形之一的，</w:t>
      </w:r>
      <w:r>
        <w:rPr>
          <w:rFonts w:hint="eastAsia" w:ascii="宋体" w:hAnsi="宋体" w:cs="宋体"/>
          <w:b w:val="0"/>
          <w:bCs w:val="0"/>
          <w:sz w:val="24"/>
          <w:highlight w:val="none"/>
          <w:u w:val="none"/>
          <w:lang w:val="en-US" w:eastAsia="zh-CN"/>
        </w:rPr>
        <w:t xml:space="preserve">磋商小组</w:t>
      </w:r>
      <w:r>
        <w:rPr>
          <w:rFonts w:hint="default" w:ascii="宋体" w:hAnsi="宋体" w:eastAsia="宋体" w:cs="宋体"/>
          <w:b w:val="0"/>
          <w:bCs w:val="0"/>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eastAsia="宋体" w:cs="宋体"/>
          <w:b w:val="0"/>
          <w:bCs w:val="0"/>
          <w:sz w:val="24"/>
          <w:highlight w:val="none"/>
          <w:u w:val="none"/>
          <w:lang w:val="zh-CN"/>
        </w:rPr>
      </w:pPr>
      <w:r>
        <w:rPr>
          <w:rFonts w:hint="eastAsia" w:ascii="宋体" w:hAnsi="宋体" w:cs="宋体"/>
          <w:b w:val="0"/>
          <w:bCs w:val="0"/>
          <w:sz w:val="24"/>
          <w:highlight w:val="none"/>
          <w:u w:val="none"/>
          <w:lang w:val="en-US" w:eastAsia="zh-CN"/>
        </w:rPr>
        <w:t xml:space="preserve">（1）</w:t>
      </w:r>
      <w:r>
        <w:rPr>
          <w:rFonts w:hint="default" w:ascii="宋体" w:hAnsi="宋体" w:eastAsia="宋体" w:cs="宋体"/>
          <w:b w:val="0"/>
          <w:bCs w:val="0"/>
          <w:sz w:val="24"/>
          <w:highlight w:val="none"/>
          <w:u w:val="none"/>
          <w:lang w:val="en-US" w:eastAsia="zh-CN"/>
        </w:rPr>
        <w:t xml:space="preserve">投标（响应）报价低于采购项目预算50%的，即投标（响应）报价&lt;采购项目预算×50%； </w:t>
      </w:r>
      <w:r/>
    </w:p>
    <w:p>
      <w:pPr>
        <w:ind w:firstLine="570"/>
        <w:keepLines w:val="0"/>
        <w:keepNext w:val="0"/>
        <w:pageBreakBefore w:val="0"/>
        <w:spacing w:line="360" w:lineRule="auto"/>
        <w:widowControl w:val="off"/>
        <w:rPr>
          <w:rFonts w:hint="eastAsia" w:ascii="宋体" w:hAnsi="宋体" w:eastAsia="宋体" w:cs="宋体"/>
          <w:b w:val="0"/>
          <w:bCs w:val="0"/>
          <w:sz w:val="24"/>
          <w:highlight w:val="none"/>
          <w:u w:val="none"/>
          <w:lang w:val="zh-CN"/>
        </w:rPr>
      </w:pPr>
      <w:r>
        <w:rPr>
          <w:rFonts w:hint="eastAsia" w:ascii="宋体" w:hAnsi="宋体" w:cs="宋体"/>
          <w:b w:val="0"/>
          <w:bCs w:val="0"/>
          <w:sz w:val="24"/>
          <w:highlight w:val="none"/>
          <w:u w:val="none"/>
          <w:lang w:val="en-US" w:eastAsia="zh-CN"/>
        </w:rPr>
        <w:t xml:space="preserve">（2）</w:t>
      </w:r>
      <w:r>
        <w:rPr>
          <w:rFonts w:hint="default" w:ascii="宋体" w:hAnsi="宋体" w:eastAsia="宋体" w:cs="宋体"/>
          <w:b w:val="0"/>
          <w:bCs w:val="0"/>
          <w:sz w:val="24"/>
          <w:highlight w:val="none"/>
          <w:u w:val="none"/>
          <w:lang w:val="en-US" w:eastAsia="zh-CN"/>
        </w:rPr>
        <w:t xml:space="preserve">投标（响应）报价低于采购项目最高限价45%的，即投标（响应）报价&lt;采购项目最高限价×45%； </w:t>
      </w:r>
      <w:r/>
    </w:p>
    <w:p>
      <w:pPr>
        <w:ind w:firstLine="570"/>
        <w:keepLines w:val="0"/>
        <w:keepNext w:val="0"/>
        <w:pageBreakBefore w:val="0"/>
        <w:spacing w:line="360" w:lineRule="auto"/>
        <w:widowControl w:val="off"/>
        <w:rPr>
          <w:rFonts w:hint="eastAsia" w:ascii="宋体" w:hAnsi="宋体" w:eastAsia="宋体" w:cs="宋体"/>
          <w:b w:val="0"/>
          <w:bCs w:val="0"/>
          <w:sz w:val="24"/>
          <w:highlight w:val="none"/>
          <w:u w:val="none"/>
          <w:lang w:val="zh-CN"/>
        </w:rPr>
      </w:pPr>
      <w:r>
        <w:rPr>
          <w:rFonts w:hint="eastAsia" w:ascii="宋体" w:hAnsi="宋体" w:cs="宋体"/>
          <w:b w:val="0"/>
          <w:bCs w:val="0"/>
          <w:sz w:val="24"/>
          <w:highlight w:val="none"/>
          <w:u w:val="none"/>
          <w:lang w:val="en-US" w:eastAsia="zh-CN"/>
        </w:rPr>
        <w:t xml:space="preserve">（3）</w:t>
      </w:r>
      <w:r>
        <w:rPr>
          <w:rFonts w:hint="default" w:ascii="宋体" w:hAnsi="宋体" w:eastAsia="宋体" w:cs="宋体"/>
          <w:b w:val="0"/>
          <w:bCs w:val="0"/>
          <w:sz w:val="24"/>
          <w:highlight w:val="none"/>
          <w:u w:val="none"/>
          <w:lang w:val="en-US" w:eastAsia="zh-CN"/>
        </w:rPr>
        <w:t xml:space="preserve">评审委员会认定的供应商报价过低、有可能影响产品质量或者不能诚信履约的其他情形。 </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cs="宋体"/>
          <w:b w:val="0"/>
          <w:bCs w:val="0"/>
          <w:sz w:val="24"/>
          <w:highlight w:val="none"/>
          <w:u w:val="none"/>
          <w:lang w:val="en-US" w:eastAsia="zh-CN"/>
        </w:rPr>
        <w:t xml:space="preserve">2.</w:t>
      </w:r>
      <w:r>
        <w:rPr>
          <w:rFonts w:hint="default" w:ascii="宋体" w:hAnsi="宋体" w:eastAsia="宋体" w:cs="宋体"/>
          <w:b w:val="0"/>
          <w:bCs w:val="0"/>
          <w:sz w:val="24"/>
          <w:highlight w:val="none"/>
          <w:u w:val="none"/>
          <w:lang w:val="en-US" w:eastAsia="zh-CN"/>
        </w:rPr>
        <w:t xml:space="preserve">启动异常低价投标（响应）审查后，</w:t>
      </w:r>
      <w:r>
        <w:rPr>
          <w:rFonts w:hint="eastAsia" w:ascii="宋体" w:hAnsi="宋体" w:cs="宋体"/>
          <w:b w:val="0"/>
          <w:bCs w:val="0"/>
          <w:sz w:val="24"/>
          <w:highlight w:val="none"/>
          <w:u w:val="none"/>
          <w:lang w:val="en-US" w:eastAsia="zh-CN"/>
        </w:rPr>
        <w:t xml:space="preserve">磋商小组</w:t>
      </w:r>
      <w:r>
        <w:rPr>
          <w:rFonts w:hint="default" w:ascii="宋体" w:hAnsi="宋体" w:eastAsia="宋体" w:cs="宋体"/>
          <w:b w:val="0"/>
          <w:bCs w:val="0"/>
          <w:sz w:val="24"/>
          <w:highlight w:val="none"/>
          <w:u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b w:val="0"/>
          <w:bCs w:val="0"/>
          <w:sz w:val="24"/>
          <w:highlight w:val="none"/>
          <w:u w:val="none"/>
          <w:lang w:val="en-US" w:eastAsia="zh-CN"/>
        </w:rPr>
        <w:t xml:space="preserve">磋商小组</w:t>
      </w:r>
      <w:r>
        <w:rPr>
          <w:rFonts w:hint="default" w:ascii="宋体" w:hAnsi="宋体" w:eastAsia="宋体" w:cs="宋体"/>
          <w:b w:val="0"/>
          <w:bCs w:val="0"/>
          <w:sz w:val="24"/>
          <w:highlight w:val="none"/>
          <w:u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val="0"/>
          <w:bCs w:val="0"/>
          <w:sz w:val="24"/>
          <w:highlight w:val="none"/>
          <w:u w:val="none"/>
          <w:lang w:val="en-US" w:eastAsia="zh-CN"/>
        </w:rPr>
        <w:t xml:space="preserve">磋商小组</w:t>
      </w:r>
      <w:r>
        <w:rPr>
          <w:rFonts w:hint="default" w:ascii="宋体" w:hAnsi="宋体" w:eastAsia="宋体" w:cs="宋体"/>
          <w:b w:val="0"/>
          <w:bCs w:val="0"/>
          <w:sz w:val="24"/>
          <w:highlight w:val="none"/>
          <w:u w:val="none"/>
          <w:lang w:val="en-US" w:eastAsia="zh-CN"/>
        </w:rPr>
        <w:t xml:space="preserve">应当将其作为无效投标（响应）处理。审查相关情况应当在评审报告中进行记录。</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情况，按照评审得分由高到低顺序推荐3名成交候选供应商，并编写评审报告。符合本磋商文件第二章第2</w:t>
      </w:r>
      <w:r>
        <w:rPr>
          <w:rFonts w:hint="eastAsia" w:ascii="宋体" w:hAnsi="宋体" w:eastAsia="宋体" w:cs="宋体"/>
          <w:b w:val="0"/>
          <w:bCs w:val="0"/>
          <w:color w:val="auto"/>
          <w:sz w:val="24"/>
          <w:highlight w:val="none"/>
          <w:u w:val="none"/>
          <w:lang w:val="en-US" w:eastAsia="zh-CN"/>
        </w:rPr>
        <w:t xml:space="preserve">8</w:t>
      </w:r>
      <w:r>
        <w:rPr>
          <w:rFonts w:hint="eastAsia" w:ascii="宋体" w:hAnsi="宋体" w:eastAsia="宋体" w:cs="宋体"/>
          <w:b w:val="0"/>
          <w:bCs w:val="0"/>
          <w:color w:val="auto"/>
          <w:sz w:val="24"/>
          <w:highlight w:val="none"/>
          <w:u w:val="none"/>
          <w:lang w:val="zh-CN"/>
        </w:rPr>
        <w:t xml:space="preserve">.1.2条情形的，可以推荐2名成交候选供应商。评审得分相同的，按照最后报价由低到高的顺序推荐。评审得分且最后报价相同的，按照技术指标优劣顺序推荐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成交供应商领取成交通知书时须提供肆份纸质版响应文件及壹份响应文件电子扫描件至代理机构处。</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bookmarkEnd w:id="166"/>
      <w:r/>
      <w:bookmarkEnd w:id="167"/>
      <w:r/>
      <w:bookmarkEnd w:id="181"/>
      <w:r/>
      <w:r/>
    </w:p>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939"/>
        <w:rPr>
          <w:rFonts w:hint="eastAsia"/>
        </w:rPr>
      </w:pPr>
      <w:r>
        <w:rPr>
          <w:rFonts w:hint="eastAsia"/>
        </w:rPr>
      </w:r>
      <w:r/>
    </w:p>
    <w:p>
      <w:pPr>
        <w:numPr>
          <w:ilvl w:val="0"/>
          <w:numId w:val="0"/>
        </w:numPr>
        <w:jc w:val="center"/>
        <w:keepNext/>
        <w:rPr>
          <w:rFonts w:hint="eastAsia" w:ascii="黑体" w:hAnsi="Times New Roman" w:eastAsia="黑体"/>
          <w:bCs/>
          <w:color w:val="auto"/>
          <w:sz w:val="44"/>
          <w:szCs w:val="28"/>
          <w:highlight w:val="none"/>
        </w:rPr>
        <w:outlineLvl w:val="0"/>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185" w:name="_Hlt26955039"/>
      <w:r/>
      <w:bookmarkEnd w:id="185"/>
      <w:r/>
      <w:bookmarkStart w:id="186" w:name="_Hlt26671244"/>
      <w:r/>
      <w:bookmarkEnd w:id="186"/>
      <w:r/>
      <w:bookmarkStart w:id="187" w:name="_Toc120614282"/>
      <w:r/>
      <w:bookmarkStart w:id="188" w:name="_Toc26554094"/>
      <w:r/>
      <w:bookmarkStart w:id="189"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01"/>
        <w:rPr>
          <w:rFonts w:hint="eastAsia"/>
          <w:color w:val="auto"/>
          <w:highlight w:val="none"/>
        </w:rPr>
      </w:pPr>
      <w:r>
        <w:rPr>
          <w:rFonts w:hint="eastAsia"/>
          <w:color w:val="auto"/>
          <w:highlight w:val="none"/>
        </w:rPr>
      </w:r>
      <w:r/>
    </w:p>
    <w:p>
      <w:pPr>
        <w:jc w:val="both"/>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bookmarkEnd w:id="161"/>
      <w:r/>
      <w:bookmarkEnd w:id="162"/>
      <w:r/>
      <w:bookmarkEnd w:id="187"/>
      <w:r/>
      <w:bookmarkEnd w:id="188"/>
      <w:r/>
      <w:bookmarkEnd w:id="189"/>
      <w:r/>
      <w:r/>
    </w:p>
    <w:p>
      <w:pPr>
        <w:spacing w:line="560" w:lineRule="exact"/>
        <w:rPr>
          <w:rFonts w:hint="default" w:ascii="宋体" w:hAnsi="宋体" w:eastAsia="宋体"/>
          <w:color w:val="auto"/>
          <w:sz w:val="24"/>
          <w:szCs w:val="21"/>
          <w:lang w:val="en-US" w:eastAsia="zh-CN"/>
        </w:rPr>
      </w:pPr>
      <w:r>
        <w:rPr>
          <w:rFonts w:hint="eastAsia" w:ascii="宋体" w:hAnsi="宋体"/>
          <w:color w:val="auto"/>
          <w:sz w:val="24"/>
          <w:szCs w:val="21"/>
          <w:lang w:val="en-US" w:eastAsia="zh-CN"/>
        </w:rPr>
        <w:t xml:space="preserve">附件1：</w:t>
      </w:r>
      <w:r/>
    </w:p>
    <w:p>
      <w:pPr>
        <w:pStyle w:val="897"/>
        <w:jc w:val="center"/>
        <w:keepLines w:val="0"/>
        <w:keepNext w:val="0"/>
        <w:widowControl/>
        <w:suppressLineNumbers w:val="0"/>
      </w:pPr>
      <w:r>
        <w:rPr>
          <w:rStyle w:val="932"/>
        </w:rPr>
        <w:t xml:space="preserve">磋商报价表</w:t>
      </w:r>
      <w:r/>
    </w:p>
    <w:p>
      <w:pPr>
        <w:pStyle w:val="928"/>
        <w:keepLines w:val="0"/>
        <w:keepNext w:val="0"/>
        <w:widowControl/>
        <w:suppressLineNumbers w:val="0"/>
      </w:pPr>
      <w:r>
        <w:t xml:space="preserve">本次为首次报价                                  货币单位：人民币元</w:t>
      </w:r>
      <w:r/>
    </w:p>
    <w:p>
      <w:pPr>
        <w:pStyle w:val="928"/>
        <w:keepLines w:val="0"/>
        <w:keepNext w:val="0"/>
        <w:widowControl/>
        <w:suppressLineNumbers w:val="0"/>
      </w:pPr>
      <w:r>
        <w:t xml:space="preserve">项目编号：  </w:t>
      </w:r>
      <w:r/>
    </w:p>
    <w:tbl>
      <w:tblPr>
        <w:tblStyle w:val="906"/>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928"/>
              <w:keepLines w:val="0"/>
              <w:keepNext w:val="0"/>
              <w:widowControl/>
              <w:suppressLineNumbers w:val="0"/>
            </w:pPr>
            <w:r>
              <w:t xml:space="preserve">项目名称</w:t>
            </w:r>
            <w:r/>
          </w:p>
        </w:tc>
        <w:tc>
          <w:tcPr>
            <w:shd w:val="clear" w:color="auto" w:fill="auto"/>
            <w:tcW w:w="3345" w:type="dxa"/>
            <w:vAlign w:val="center"/>
            <w:textDirection w:val="lrTb"/>
            <w:noWrap w:val="false"/>
          </w:tcPr>
          <w:p>
            <w:pPr>
              <w:pStyle w:val="928"/>
              <w:keepLines w:val="0"/>
              <w:keepNext w:val="0"/>
              <w:widowControl/>
              <w:suppressLineNumbers w:val="0"/>
            </w:pPr>
            <w:r>
              <w:t xml:space="preserve">项目内容</w:t>
            </w:r>
            <w:r/>
          </w:p>
        </w:tc>
        <w:tc>
          <w:tcPr>
            <w:shd w:val="clear" w:color="auto" w:fill="auto"/>
            <w:tcW w:w="4980" w:type="dxa"/>
            <w:vAlign w:val="center"/>
            <w:textDirection w:val="lrTb"/>
            <w:noWrap w:val="false"/>
          </w:tcPr>
          <w:p>
            <w:pPr>
              <w:pStyle w:val="928"/>
              <w:keepLines w:val="0"/>
              <w:keepNext w:val="0"/>
              <w:widowControl/>
              <w:suppressLineNumbers w:val="0"/>
            </w:pPr>
            <w:r>
              <w:t xml:space="preserve">总价（小写）</w:t>
            </w:r>
            <w:r/>
          </w:p>
        </w:tc>
      </w:tr>
      <w:tr>
        <w:trPr>
          <w:tblCellSpacing w:w="15" w:type="dxa"/>
        </w:trPr>
        <w:tc>
          <w:tcPr>
            <w:shd w:val="clear" w:color="auto" w:fill="auto"/>
            <w:tcW w:w="3330" w:type="dxa"/>
            <w:vAlign w:val="center"/>
            <w:textDirection w:val="lrTb"/>
            <w:noWrap w:val="false"/>
          </w:tcPr>
          <w:p>
            <w:pPr>
              <w:pStyle w:val="928"/>
              <w:keepLines w:val="0"/>
              <w:keepNext w:val="0"/>
              <w:widowControl/>
              <w:suppressLineNumbers w:val="0"/>
            </w:pPr>
            <w:r>
              <w:t xml:space="preserve">项目名称  </w:t>
            </w:r>
            <w:r/>
          </w:p>
        </w:tc>
        <w:tc>
          <w:tcPr>
            <w:shd w:val="clear" w:color="auto" w:fill="auto"/>
            <w:tcW w:w="3345" w:type="dxa"/>
            <w:vAlign w:val="center"/>
            <w:textDirection w:val="lrTb"/>
            <w:noWrap w:val="false"/>
          </w:tcPr>
          <w:p>
            <w:pPr>
              <w:pStyle w:val="928"/>
              <w:keepLines w:val="0"/>
              <w:keepNext w:val="0"/>
              <w:widowControl/>
              <w:suppressLineNumbers w:val="0"/>
            </w:pPr>
            <w:r>
              <w:t xml:space="preserve">详见响应文件</w:t>
            </w:r>
            <w:r/>
          </w:p>
        </w:tc>
        <w:tc>
          <w:tcPr>
            <w:shd w:val="clear" w:color="auto" w:fill="auto"/>
            <w:tcW w:w="4980" w:type="dxa"/>
            <w:vAlign w:val="center"/>
            <w:textDirection w:val="lrTb"/>
            <w:noWrap w:val="false"/>
          </w:tcPr>
          <w:p>
            <w:pPr>
              <w:pStyle w:val="928"/>
              <w:keepLines w:val="0"/>
              <w:keepNext w:val="0"/>
              <w:widowControl/>
              <w:suppressLineNumbers w:val="0"/>
            </w:pPr>
            <w:r>
              <w:t xml:space="preserve"> </w:t>
            </w:r>
            <w:r>
              <w:rPr>
                <w:rFonts w:hint="eastAsia"/>
                <w:lang w:val="en-US" w:eastAsia="zh-CN"/>
              </w:rPr>
              <w:t xml:space="preserve">       </w:t>
            </w:r>
            <w:r>
              <w:t xml:space="preserve">元</w:t>
            </w:r>
            <w:r/>
          </w:p>
        </w:tc>
      </w:tr>
      <w:tr>
        <w:trPr>
          <w:tblCellSpacing w:w="15" w:type="dxa"/>
        </w:trPr>
        <w:tc>
          <w:tcPr>
            <w:shd w:val="clear" w:color="auto" w:fill="auto"/>
            <w:tcW w:w="3330" w:type="dxa"/>
            <w:vAlign w:val="center"/>
            <w:textDirection w:val="lrTb"/>
            <w:noWrap w:val="false"/>
          </w:tcPr>
          <w:p>
            <w:pPr>
              <w:pStyle w:val="928"/>
              <w:keepLines w:val="0"/>
              <w:keepNext w:val="0"/>
              <w:widowControl/>
              <w:suppressLineNumbers w:val="0"/>
            </w:pPr>
            <w:r>
              <w:t xml:space="preserve">总价（大写）：</w:t>
            </w:r>
            <w:r/>
          </w:p>
        </w:tc>
        <w:tc>
          <w:tcPr>
            <w:gridSpan w:val="2"/>
            <w:shd w:val="clear" w:color="auto" w:fill="auto"/>
            <w:tcW w:w="8340" w:type="dxa"/>
            <w:vAlign w:val="center"/>
            <w:textDirection w:val="lrTb"/>
            <w:noWrap w:val="false"/>
          </w:tcPr>
          <w:p>
            <w:pPr>
              <w:pStyle w:val="928"/>
              <w:keepLines w:val="0"/>
              <w:keepNext w:val="0"/>
              <w:widowControl/>
              <w:suppressLineNumbers w:val="0"/>
            </w:pPr>
            <w:r>
              <w:t xml:space="preserve">金额大写 </w:t>
            </w:r>
            <w:r/>
          </w:p>
        </w:tc>
      </w:tr>
    </w:tbl>
    <w:p>
      <w:pPr>
        <w:pStyle w:val="928"/>
        <w:keepLines w:val="0"/>
        <w:keepNext w:val="0"/>
        <w:widowControl/>
        <w:suppressLineNumbers w:val="0"/>
      </w:pPr>
      <w:r>
        <w:t xml:space="preserve">报价说明：</w:t>
      </w:r>
      <w:r/>
    </w:p>
    <w:p>
      <w:pPr>
        <w:pStyle w:val="928"/>
        <w:keepLines w:val="0"/>
        <w:keepNext w:val="0"/>
        <w:widowControl/>
        <w:rPr>
          <w:rFonts w:hint="eastAsia" w:eastAsia="宋体"/>
          <w:lang w:eastAsia="zh-CN"/>
        </w:rPr>
        <w:suppressLineNumbers w:val="0"/>
      </w:pPr>
      <w:r>
        <w:t xml:space="preserve">1、报价包括完成项目的所有费用。采购人不再支付报价以外的任何费用</w:t>
      </w:r>
      <w:r>
        <w:rPr>
          <w:rFonts w:hint="eastAsia"/>
          <w:lang w:eastAsia="zh-CN"/>
        </w:rPr>
        <w:t xml:space="preserve">；</w:t>
      </w:r>
      <w:r/>
    </w:p>
    <w:p>
      <w:pPr>
        <w:pStyle w:val="928"/>
        <w:keepLines w:val="0"/>
        <w:keepNext w:val="0"/>
        <w:widowControl/>
        <w:suppressLineNumbers w:val="0"/>
      </w:pPr>
      <w:r>
        <w:t xml:space="preserve">2、报价以总价为准，大小写不一致以大写为准；</w:t>
      </w:r>
      <w:r/>
    </w:p>
    <w:p>
      <w:pPr>
        <w:pStyle w:val="928"/>
        <w:keepLines w:val="0"/>
        <w:keepNext w:val="0"/>
        <w:widowControl/>
        <w:suppressLineNumbers w:val="0"/>
      </w:pPr>
      <w:r>
        <w:t xml:space="preserve">3、偏离说明：详见《偏离表》；</w:t>
      </w:r>
      <w:r/>
    </w:p>
    <w:p>
      <w:pPr>
        <w:pStyle w:val="928"/>
        <w:keepLines w:val="0"/>
        <w:keepNext w:val="0"/>
        <w:widowControl/>
        <w:suppressLineNumbers w:val="0"/>
      </w:pPr>
      <w:r>
        <w:t xml:space="preserve">4、如最后报价未列明单价，则最后所报各项单价计算方法为：（最后报价/最初报价）*各项最初报价的单价。</w:t>
      </w:r>
      <w:r/>
    </w:p>
    <w:p>
      <w:pPr>
        <w:pStyle w:val="928"/>
        <w:keepLines w:val="0"/>
        <w:keepNext w:val="0"/>
        <w:widowControl/>
        <w:suppressLineNumbers w:val="0"/>
      </w:pPr>
      <w:r>
        <w:t xml:space="preserve">响应单位（公章）：</w:t>
      </w:r>
      <w:r/>
    </w:p>
    <w:p>
      <w:pPr>
        <w:jc w:val="center"/>
        <w:rPr>
          <w:rFonts w:hint="eastAsia" w:ascii="宋体" w:hAnsi="宋体"/>
          <w:b/>
          <w:color w:val="auto"/>
          <w:sz w:val="30"/>
          <w:szCs w:val="30"/>
          <w:lang w:eastAsia="zh-CN"/>
        </w:rPr>
      </w:pPr>
      <w:r>
        <w:rPr>
          <w:rFonts w:hint="eastAsia" w:ascii="宋体" w:hAnsi="宋体"/>
          <w:b/>
          <w:color w:val="auto"/>
          <w:sz w:val="30"/>
          <w:szCs w:val="30"/>
          <w:lang w:eastAsia="zh-CN"/>
        </w:rPr>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lang w:val="en-US" w:eastAsia="zh-CN"/>
        </w:rPr>
      </w:r>
      <w:r/>
    </w:p>
    <w:p>
      <w:pPr>
        <w:spacing w:line="560" w:lineRule="exact"/>
        <w:rPr>
          <w:rFonts w:hint="default" w:ascii="宋体" w:hAnsi="宋体" w:eastAsia="宋体"/>
          <w:color w:val="auto"/>
          <w:sz w:val="24"/>
          <w:szCs w:val="21"/>
          <w:lang w:val="en-US" w:eastAsia="zh-CN"/>
        </w:rPr>
      </w:pPr>
      <w:r>
        <w:rPr>
          <w:rFonts w:hint="eastAsia" w:ascii="宋体" w:hAnsi="宋体"/>
          <w:color w:val="auto"/>
          <w:sz w:val="24"/>
          <w:szCs w:val="21"/>
          <w:lang w:val="en-US" w:eastAsia="zh-CN"/>
        </w:rPr>
        <w:t xml:space="preserve">附件2：</w:t>
      </w:r>
      <w:r/>
    </w:p>
    <w:p>
      <w:pPr>
        <w:jc w:val="center"/>
        <w:rPr>
          <w:rFonts w:hint="eastAsia" w:ascii="宋体" w:hAnsi="宋体"/>
          <w:b/>
          <w:color w:val="auto"/>
          <w:sz w:val="30"/>
          <w:szCs w:val="30"/>
          <w:lang w:eastAsia="zh-CN"/>
        </w:rPr>
      </w:pPr>
      <w:r>
        <w:rPr>
          <w:rFonts w:hint="eastAsia" w:ascii="宋体" w:hAnsi="宋体"/>
          <w:b/>
          <w:color w:val="auto"/>
          <w:sz w:val="30"/>
          <w:szCs w:val="30"/>
          <w:lang w:eastAsia="zh-CN"/>
        </w:rPr>
      </w:r>
      <w:r/>
    </w:p>
    <w:p>
      <w:pPr>
        <w:jc w:val="center"/>
        <w:rPr>
          <w:rFonts w:hint="eastAsia" w:ascii="宋体" w:hAnsi="宋体"/>
          <w:b/>
          <w:color w:val="auto"/>
          <w:sz w:val="30"/>
          <w:szCs w:val="30"/>
        </w:rPr>
      </w:pPr>
      <w:r>
        <w:rPr>
          <w:rFonts w:hint="eastAsia" w:ascii="宋体" w:hAnsi="宋体"/>
          <w:b/>
          <w:color w:val="auto"/>
          <w:sz w:val="30"/>
          <w:szCs w:val="30"/>
          <w:lang w:eastAsia="zh-CN"/>
        </w:rPr>
        <w:t xml:space="preserve">磋商人</w:t>
      </w:r>
      <w:r>
        <w:rPr>
          <w:rFonts w:hint="eastAsia" w:ascii="宋体" w:hAnsi="宋体"/>
          <w:b/>
          <w:color w:val="auto"/>
          <w:sz w:val="30"/>
          <w:szCs w:val="30"/>
        </w:rPr>
        <w:t xml:space="preserve">符合《</w:t>
      </w:r>
      <w:r>
        <w:rPr>
          <w:rFonts w:hint="eastAsia" w:ascii="宋体" w:hAnsi="宋体"/>
          <w:b/>
          <w:color w:val="auto"/>
          <w:sz w:val="30"/>
          <w:szCs w:val="30"/>
          <w:lang w:eastAsia="zh-CN"/>
        </w:rPr>
        <w:t xml:space="preserve">中华人民共和国政府采购法</w:t>
      </w:r>
      <w:r>
        <w:rPr>
          <w:rFonts w:hint="eastAsia" w:ascii="宋体" w:hAnsi="宋体"/>
          <w:b/>
          <w:color w:val="auto"/>
          <w:sz w:val="30"/>
          <w:szCs w:val="30"/>
        </w:rPr>
        <w:t xml:space="preserve">》第二十二条规定条件的声明函</w:t>
      </w:r>
      <w:r/>
    </w:p>
    <w:p>
      <w:pPr>
        <w:spacing w:line="460" w:lineRule="exact"/>
        <w:rPr>
          <w:rFonts w:hint="eastAsia" w:ascii="宋体" w:hAnsi="宋体"/>
          <w:b/>
          <w:bCs/>
          <w:color w:val="auto"/>
          <w:sz w:val="44"/>
          <w:szCs w:val="44"/>
        </w:rPr>
      </w:pPr>
      <w:r>
        <w:rPr>
          <w:rFonts w:hint="eastAsia" w:ascii="宋体" w:hAnsi="宋体"/>
          <w:b/>
          <w:bCs/>
          <w:color w:val="auto"/>
          <w:sz w:val="24"/>
          <w:szCs w:val="21"/>
        </w:rPr>
        <w:t xml:space="preserve">                       </w:t>
      </w:r>
      <w:r>
        <w:rPr>
          <w:rFonts w:hint="eastAsia" w:ascii="宋体" w:hAnsi="宋体"/>
          <w:b/>
          <w:bCs/>
          <w:color w:val="auto"/>
          <w:sz w:val="44"/>
          <w:szCs w:val="44"/>
        </w:rPr>
        <w:t xml:space="preserve">   </w:t>
      </w:r>
      <w:r/>
    </w:p>
    <w:p>
      <w:pPr>
        <w:ind w:firstLine="480"/>
        <w:spacing w:line="520" w:lineRule="exact"/>
        <w:rPr>
          <w:rFonts w:hint="eastAsia" w:ascii="宋体" w:hAnsi="宋体"/>
          <w:b/>
          <w:bCs/>
          <w:color w:val="auto"/>
          <w:sz w:val="24"/>
        </w:rPr>
      </w:pPr>
      <w:r>
        <w:rPr>
          <w:rFonts w:hint="eastAsia" w:ascii="宋体" w:hAnsi="宋体"/>
          <w:bCs/>
          <w:color w:val="auto"/>
          <w:sz w:val="24"/>
        </w:rPr>
        <w:t xml:space="preserve">我单位参加</w:t>
      </w:r>
      <w:r>
        <w:rPr>
          <w:rFonts w:hint="eastAsia" w:ascii="宋体" w:hAnsi="宋体"/>
          <w:bCs/>
          <w:color w:val="auto"/>
          <w:sz w:val="24"/>
          <w:szCs w:val="21"/>
          <w:u w:val="single"/>
        </w:rPr>
        <w:t xml:space="preserve"> </w:t>
      </w:r>
      <w:r>
        <w:rPr>
          <w:rFonts w:hint="eastAsia" w:ascii="宋体" w:hAnsi="宋体"/>
          <w:bCs/>
          <w:color w:val="auto"/>
          <w:sz w:val="24"/>
          <w:szCs w:val="21"/>
          <w:u w:val="single"/>
          <w:lang w:val="en-US" w:eastAsia="zh-CN"/>
        </w:rPr>
        <w:t xml:space="preserve">                </w:t>
      </w:r>
      <w:r>
        <w:rPr>
          <w:rFonts w:hint="eastAsia" w:ascii="宋体" w:hAnsi="宋体"/>
          <w:bCs/>
          <w:color w:val="auto"/>
          <w:sz w:val="24"/>
          <w:szCs w:val="21"/>
        </w:rPr>
        <w:t xml:space="preserve">（项目名称），</w:t>
      </w:r>
      <w:r>
        <w:rPr>
          <w:rFonts w:hint="eastAsia" w:ascii="宋体" w:hAnsi="宋体"/>
          <w:bCs/>
          <w:color w:val="auto"/>
          <w:sz w:val="24"/>
          <w:szCs w:val="21"/>
          <w:u w:val="single"/>
          <w:lang w:val="en-US" w:eastAsia="zh-CN"/>
        </w:rPr>
        <w:t xml:space="preserve">    </w:t>
      </w:r>
      <w:r>
        <w:rPr>
          <w:rFonts w:hint="eastAsia" w:ascii="宋体" w:hAnsi="宋体"/>
          <w:bCs/>
          <w:color w:val="auto"/>
          <w:sz w:val="24"/>
          <w:szCs w:val="21"/>
          <w:u w:val="single"/>
        </w:rPr>
        <w:t xml:space="preserve"> </w:t>
      </w:r>
      <w:r>
        <w:rPr>
          <w:rFonts w:hint="eastAsia" w:ascii="宋体" w:hAnsi="宋体"/>
          <w:bCs/>
          <w:color w:val="auto"/>
          <w:sz w:val="24"/>
          <w:szCs w:val="21"/>
          <w:u w:val="single"/>
          <w:lang w:val="en-US" w:eastAsia="zh-CN"/>
        </w:rPr>
        <w:t xml:space="preserve">             </w:t>
      </w:r>
      <w:r>
        <w:rPr>
          <w:rFonts w:hint="eastAsia" w:ascii="宋体" w:hAnsi="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rPr>
      </w:pPr>
      <w:r>
        <w:rPr>
          <w:rFonts w:hint="eastAsia" w:ascii="宋体" w:hAnsi="宋体"/>
          <w:bCs/>
          <w:color w:val="auto"/>
          <w:sz w:val="24"/>
          <w:szCs w:val="21"/>
        </w:rPr>
        <w:t xml:space="preserve">1.我单位具有独立承担民事责任的能力；</w:t>
      </w:r>
      <w:r/>
    </w:p>
    <w:p>
      <w:pPr>
        <w:ind w:firstLine="482"/>
        <w:spacing w:line="520" w:lineRule="exact"/>
        <w:rPr>
          <w:rFonts w:hint="eastAsia" w:ascii="宋体" w:hAnsi="宋体"/>
          <w:color w:val="auto"/>
          <w:sz w:val="24"/>
        </w:rPr>
      </w:pPr>
      <w:r>
        <w:rPr>
          <w:rFonts w:hint="eastAsia" w:ascii="宋体" w:hAnsi="宋体"/>
          <w:color w:val="auto"/>
          <w:sz w:val="24"/>
        </w:rPr>
        <w:t xml:space="preserve">2.我单位具有良好的商业信誉和健全的财务会计制度；</w:t>
      </w:r>
      <w:r/>
    </w:p>
    <w:p>
      <w:pPr>
        <w:ind w:firstLine="482"/>
        <w:spacing w:line="520" w:lineRule="exact"/>
        <w:rPr>
          <w:rFonts w:hint="eastAsia" w:ascii="宋体" w:hAnsi="宋体"/>
          <w:color w:val="auto"/>
          <w:sz w:val="24"/>
        </w:rPr>
      </w:pPr>
      <w:r>
        <w:rPr>
          <w:rFonts w:hint="eastAsia" w:ascii="宋体" w:hAnsi="宋体"/>
          <w:color w:val="auto"/>
          <w:sz w:val="24"/>
        </w:rPr>
        <w:t xml:space="preserve">3.我单位具有履行合同所必需的设备和专业技术能力；</w:t>
      </w:r>
      <w:r/>
    </w:p>
    <w:p>
      <w:pPr>
        <w:ind w:firstLine="482"/>
        <w:spacing w:line="520" w:lineRule="exact"/>
        <w:rPr>
          <w:rFonts w:hint="eastAsia" w:ascii="宋体" w:hAnsi="宋体"/>
          <w:color w:val="auto"/>
          <w:sz w:val="24"/>
        </w:rPr>
      </w:pPr>
      <w:r>
        <w:rPr>
          <w:rFonts w:hint="eastAsia" w:ascii="宋体" w:hAnsi="宋体"/>
          <w:color w:val="auto"/>
          <w:sz w:val="24"/>
        </w:rPr>
        <w:t xml:space="preserve">4.我单位有依法缴纳税收和社会保障资金的良好记录；</w:t>
      </w:r>
      <w:r/>
    </w:p>
    <w:p>
      <w:pPr>
        <w:ind w:firstLine="482"/>
        <w:spacing w:line="520" w:lineRule="exact"/>
        <w:rPr>
          <w:rFonts w:hint="eastAsia" w:ascii="宋体" w:hAnsi="宋体"/>
          <w:color w:val="auto"/>
          <w:sz w:val="24"/>
        </w:rPr>
      </w:pPr>
      <w:r>
        <w:rPr>
          <w:rFonts w:hint="eastAsia" w:ascii="宋体" w:hAnsi="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rPr>
      </w:pPr>
      <w:r>
        <w:rPr>
          <w:rFonts w:hint="eastAsia" w:ascii="宋体" w:hAnsi="宋体"/>
          <w:color w:val="auto"/>
          <w:sz w:val="24"/>
        </w:rPr>
        <w:t xml:space="preserve">6.我单位满足法律、行政法规规定的其他条件。</w:t>
      </w:r>
      <w:r/>
    </w:p>
    <w:p>
      <w:pPr>
        <w:ind w:firstLine="482"/>
        <w:spacing w:line="500" w:lineRule="exact"/>
        <w:rPr>
          <w:rFonts w:hint="eastAsia" w:ascii="宋体" w:hAnsi="宋体"/>
          <w:color w:val="auto"/>
          <w:sz w:val="24"/>
        </w:rPr>
      </w:pPr>
      <w:r>
        <w:rPr>
          <w:rFonts w:hint="eastAsia" w:ascii="宋体" w:hAnsi="宋体"/>
          <w:color w:val="auto"/>
          <w:sz w:val="24"/>
        </w:rPr>
      </w:r>
      <w:r/>
    </w:p>
    <w:p>
      <w:pPr>
        <w:spacing w:line="500" w:lineRule="exact"/>
        <w:rPr>
          <w:rFonts w:hint="eastAsia" w:ascii="宋体" w:hAnsi="宋体"/>
          <w:color w:val="auto"/>
          <w:sz w:val="24"/>
        </w:rPr>
      </w:pPr>
      <w:r>
        <w:rPr>
          <w:rFonts w:hint="eastAsia" w:ascii="宋体" w:hAnsi="宋体"/>
          <w:color w:val="auto"/>
          <w:sz w:val="24"/>
        </w:rPr>
      </w:r>
      <w:r/>
    </w:p>
    <w:p>
      <w:pPr>
        <w:spacing w:line="500" w:lineRule="exact"/>
        <w:rPr>
          <w:rFonts w:hint="eastAsia" w:ascii="宋体" w:hAnsi="宋体"/>
          <w:bCs/>
          <w:color w:val="auto"/>
          <w:sz w:val="24"/>
          <w:szCs w:val="21"/>
        </w:rPr>
      </w:pPr>
      <w:r>
        <w:rPr>
          <w:rFonts w:hint="eastAsia" w:ascii="宋体" w:hAnsi="宋体"/>
          <w:bCs/>
          <w:color w:val="auto"/>
          <w:sz w:val="24"/>
          <w:szCs w:val="21"/>
        </w:rPr>
      </w:r>
      <w:r/>
    </w:p>
    <w:p>
      <w:pPr>
        <w:spacing w:line="500" w:lineRule="exact"/>
        <w:rPr>
          <w:rFonts w:hint="eastAsia" w:ascii="宋体" w:hAnsi="宋体"/>
          <w:bCs/>
          <w:color w:val="auto"/>
          <w:sz w:val="24"/>
          <w:szCs w:val="21"/>
        </w:rPr>
      </w:pPr>
      <w:r>
        <w:rPr>
          <w:rFonts w:hint="eastAsia" w:ascii="宋体" w:hAnsi="宋体"/>
          <w:bCs/>
          <w:color w:val="auto"/>
          <w:sz w:val="24"/>
          <w:szCs w:val="21"/>
        </w:rPr>
      </w:r>
      <w:r/>
    </w:p>
    <w:p>
      <w:pPr>
        <w:spacing w:line="500" w:lineRule="exact"/>
        <w:rPr>
          <w:rFonts w:hint="eastAsia" w:ascii="宋体" w:hAnsi="宋体"/>
          <w:bCs/>
          <w:color w:val="auto"/>
          <w:sz w:val="24"/>
          <w:szCs w:val="21"/>
        </w:rPr>
      </w:pPr>
      <w:r>
        <w:rPr>
          <w:rFonts w:hint="eastAsia" w:ascii="宋体" w:hAnsi="宋体"/>
          <w:bCs/>
          <w:color w:val="auto"/>
          <w:sz w:val="24"/>
          <w:szCs w:val="21"/>
        </w:rPr>
      </w:r>
      <w:r/>
    </w:p>
    <w:p>
      <w:pPr>
        <w:jc w:val="center"/>
        <w:spacing w:line="460" w:lineRule="exact"/>
        <w:rPr>
          <w:rFonts w:hint="eastAsia" w:ascii="宋体" w:hAnsi="宋体"/>
          <w:bCs/>
          <w:color w:val="auto"/>
          <w:sz w:val="24"/>
          <w:szCs w:val="21"/>
        </w:rPr>
      </w:pPr>
      <w:r>
        <w:rPr>
          <w:rFonts w:hint="eastAsia" w:ascii="宋体" w:hAnsi="宋体"/>
          <w:bCs/>
          <w:color w:val="auto"/>
          <w:sz w:val="24"/>
          <w:szCs w:val="21"/>
        </w:rPr>
        <w:t xml:space="preserve">                                             承诺人名称（公章）：</w:t>
      </w:r>
      <w:r/>
    </w:p>
    <w:p>
      <w:pPr>
        <w:jc w:val="right"/>
        <w:spacing w:line="460" w:lineRule="exact"/>
        <w:rPr>
          <w:rFonts w:hint="eastAsia" w:ascii="宋体" w:hAnsi="宋体"/>
          <w:bCs/>
          <w:color w:val="auto"/>
          <w:sz w:val="24"/>
          <w:szCs w:val="21"/>
        </w:rPr>
      </w:pPr>
      <w:r>
        <w:rPr>
          <w:rFonts w:hint="eastAsia" w:ascii="宋体" w:hAnsi="宋体"/>
          <w:bCs/>
          <w:color w:val="auto"/>
          <w:sz w:val="24"/>
          <w:szCs w:val="21"/>
        </w:rPr>
        <w:t xml:space="preserve">    </w:t>
      </w:r>
      <w:r/>
    </w:p>
    <w:p>
      <w:pPr>
        <w:jc w:val="right"/>
        <w:spacing w:line="460" w:lineRule="exact"/>
        <w:rPr>
          <w:rFonts w:hint="eastAsia" w:ascii="宋体" w:hAnsi="宋体"/>
          <w:bCs/>
          <w:color w:val="auto"/>
          <w:sz w:val="24"/>
          <w:szCs w:val="21"/>
        </w:rPr>
      </w:pPr>
      <w:r>
        <w:rPr>
          <w:rFonts w:hint="eastAsia" w:ascii="宋体" w:hAnsi="宋体"/>
          <w:bCs/>
          <w:color w:val="auto"/>
          <w:sz w:val="24"/>
          <w:szCs w:val="21"/>
        </w:rPr>
        <w:t xml:space="preserve">                                 日期：</w:t>
      </w:r>
      <w:r>
        <w:rPr>
          <w:rFonts w:hint="eastAsia" w:ascii="宋体" w:hAnsi="宋体"/>
          <w:bCs/>
          <w:color w:val="auto"/>
          <w:sz w:val="24"/>
          <w:szCs w:val="21"/>
          <w:u w:val="single"/>
          <w:lang w:val="en-US" w:eastAsia="zh-CN"/>
        </w:rPr>
        <w:t xml:space="preserve"> </w:t>
      </w:r>
      <w:r>
        <w:rPr>
          <w:rFonts w:hint="eastAsia" w:ascii="宋体" w:hAnsi="宋体"/>
          <w:bCs/>
          <w:color w:val="auto"/>
          <w:sz w:val="24"/>
          <w:szCs w:val="21"/>
          <w:u w:val="single"/>
        </w:rPr>
        <w:t xml:space="preserve">  </w:t>
      </w:r>
      <w:r>
        <w:rPr>
          <w:rFonts w:hint="eastAsia" w:ascii="宋体" w:hAnsi="宋体"/>
          <w:bCs/>
          <w:color w:val="auto"/>
          <w:sz w:val="24"/>
          <w:szCs w:val="21"/>
          <w:u w:val="single"/>
          <w:lang w:val="en-US" w:eastAsia="zh-CN"/>
        </w:rPr>
        <w:t xml:space="preserve"> </w:t>
      </w:r>
      <w:r>
        <w:rPr>
          <w:rFonts w:hint="eastAsia" w:ascii="宋体" w:hAnsi="宋体"/>
          <w:bCs/>
          <w:color w:val="auto"/>
          <w:sz w:val="24"/>
          <w:szCs w:val="21"/>
        </w:rPr>
        <w:t xml:space="preserve">年</w:t>
      </w:r>
      <w:r>
        <w:rPr>
          <w:rFonts w:hint="eastAsia" w:ascii="宋体" w:hAnsi="宋体"/>
          <w:bCs/>
          <w:color w:val="auto"/>
          <w:sz w:val="24"/>
          <w:szCs w:val="21"/>
          <w:u w:val="single"/>
        </w:rPr>
        <w:t xml:space="preserve">    </w:t>
      </w:r>
      <w:r>
        <w:rPr>
          <w:rFonts w:hint="eastAsia" w:ascii="宋体" w:hAnsi="宋体"/>
          <w:bCs/>
          <w:color w:val="auto"/>
          <w:sz w:val="24"/>
          <w:szCs w:val="21"/>
        </w:rPr>
        <w:t xml:space="preserve">月</w:t>
      </w:r>
      <w:r>
        <w:rPr>
          <w:rFonts w:hint="eastAsia" w:ascii="宋体" w:hAnsi="宋体"/>
          <w:bCs/>
          <w:color w:val="auto"/>
          <w:sz w:val="24"/>
          <w:szCs w:val="21"/>
          <w:u w:val="single"/>
        </w:rPr>
        <w:t xml:space="preserve">    </w:t>
      </w:r>
      <w:r>
        <w:rPr>
          <w:rFonts w:hint="eastAsia" w:ascii="宋体" w:hAnsi="宋体"/>
          <w:bCs/>
          <w:color w:val="auto"/>
          <w:sz w:val="24"/>
          <w:szCs w:val="21"/>
        </w:rPr>
        <w:t xml:space="preserve">日</w:t>
      </w:r>
      <w:r/>
    </w:p>
    <w:p>
      <w:pPr>
        <w:contextualSpacing/>
        <w:ind w:firstLine="540"/>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bCs/>
          <w:color w:val="auto"/>
          <w:sz w:val="24"/>
          <w:szCs w:val="21"/>
        </w:rPr>
      </w:pPr>
      <w:r>
        <w:rPr>
          <w:rFonts w:eastAsia="方正黑体_GBK"/>
          <w:color w:val="auto"/>
          <w:sz w:val="32"/>
          <w:szCs w:val="32"/>
        </w:rPr>
        <w:br w:type="page" w:clear="all"/>
      </w:r>
      <w:r/>
    </w:p>
    <w:p>
      <w:pPr>
        <w:contextualSpacing/>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pStyle w:val="1205"/>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0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pStyle w:val="1200"/>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4</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0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440" w:lineRule="exact"/>
        <w:rPr>
          <w:rFonts w:ascii="宋体" w:hAnsi="宋体"/>
          <w:color w:val="auto"/>
          <w:sz w:val="24"/>
          <w:szCs w:val="21"/>
        </w:rPr>
      </w:pPr>
      <w:r>
        <w:rPr>
          <w:rFonts w:ascii="宋体" w:hAnsi="宋体"/>
          <w:color w:val="auto"/>
          <w:sz w:val="24"/>
          <w:szCs w:val="21"/>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附件</w:t>
      </w:r>
      <w:r>
        <w:rPr>
          <w:rFonts w:hint="eastAsia" w:ascii="宋体" w:hAnsi="宋体" w:eastAsia="宋体" w:cs="宋体"/>
          <w:color w:val="auto"/>
          <w:sz w:val="24"/>
          <w:highlight w:val="none"/>
          <w:lang w:val="en-US" w:eastAsia="zh-CN"/>
        </w:rPr>
        <w:t xml:space="preserve">5</w:t>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t xml:space="preserve">具备履行合同所必需的设备和专业技术能力的书面声明</w:t>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主要设备有：</w:t>
      </w:r>
      <w:r>
        <w:rPr>
          <w:rFonts w:hint="eastAsia" w:ascii="宋体" w:hAnsi="宋体"/>
          <w:bCs/>
          <w:color w:val="auto"/>
          <w:sz w:val="24"/>
          <w:szCs w:val="21"/>
          <w:u w:val="single"/>
        </w:rPr>
        <w:t xml:space="preserve">  </w:t>
      </w:r>
      <w:r>
        <w:rPr>
          <w:rFonts w:hint="eastAsia" w:ascii="宋体" w:hAnsi="宋体"/>
          <w:bCs/>
          <w:color w:val="auto"/>
          <w:sz w:val="24"/>
          <w:szCs w:val="21"/>
        </w:rPr>
        <w:t xml:space="preserve">。</w:t>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主要专业技术能力有：</w:t>
      </w:r>
      <w:r>
        <w:rPr>
          <w:rFonts w:hint="eastAsia" w:ascii="宋体" w:hAnsi="宋体"/>
          <w:bCs/>
          <w:color w:val="auto"/>
          <w:sz w:val="24"/>
          <w:szCs w:val="21"/>
          <w:u w:val="single"/>
        </w:rPr>
        <w:t xml:space="preserve">   </w:t>
      </w:r>
      <w:r>
        <w:rPr>
          <w:rFonts w:hint="eastAsia" w:ascii="宋体" w:hAnsi="宋体"/>
          <w:bCs/>
          <w:color w:val="auto"/>
          <w:sz w:val="24"/>
          <w:szCs w:val="21"/>
        </w:rPr>
        <w:t xml:space="preserve">。</w:t>
      </w:r>
      <w:r/>
    </w:p>
    <w:p>
      <w:pPr>
        <w:spacing w:line="460" w:lineRule="exact"/>
        <w:rPr>
          <w:rFonts w:hint="eastAsia" w:ascii="宋体" w:hAnsi="宋体"/>
          <w:bCs/>
          <w:color w:val="auto"/>
          <w:sz w:val="24"/>
          <w:szCs w:val="21"/>
        </w:rPr>
      </w:pPr>
      <w:r>
        <w:rPr>
          <w:rFonts w:hint="eastAsia" w:ascii="宋体" w:hAnsi="宋体"/>
          <w:bCs/>
          <w:color w:val="auto"/>
          <w:sz w:val="24"/>
          <w:szCs w:val="21"/>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lang w:val="en-US" w:eastAsia="zh-CN"/>
        </w:rPr>
        <w:t xml:space="preserve">                      </w:t>
      </w:r>
      <w:r>
        <w:rPr>
          <w:rFonts w:hint="eastAsia" w:ascii="宋体" w:hAnsi="宋体"/>
          <w:bCs/>
          <w:color w:val="auto"/>
          <w:sz w:val="24"/>
          <w:szCs w:val="21"/>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lang w:eastAsia="zh-CN"/>
        </w:rPr>
      </w:pPr>
      <w:r>
        <w:rPr>
          <w:rFonts w:hint="eastAsia" w:ascii="宋体" w:hAnsi="宋体"/>
          <w:bCs/>
          <w:color w:val="auto"/>
          <w:sz w:val="24"/>
          <w:szCs w:val="21"/>
          <w:lang w:eastAsia="zh-CN"/>
        </w:rPr>
      </w:r>
      <w:r/>
    </w:p>
    <w:p>
      <w:pPr>
        <w:spacing w:line="460" w:lineRule="exact"/>
        <w:rPr>
          <w:rFonts w:hint="eastAsia" w:ascii="宋体" w:hAnsi="宋体"/>
          <w:bCs/>
          <w:color w:val="auto"/>
          <w:sz w:val="24"/>
          <w:szCs w:val="21"/>
          <w:lang w:eastAsia="zh-CN"/>
        </w:rPr>
      </w:pPr>
      <w:r>
        <w:rPr>
          <w:rFonts w:hint="eastAsia" w:ascii="宋体" w:hAnsi="宋体"/>
          <w:bCs/>
          <w:color w:val="auto"/>
          <w:sz w:val="24"/>
          <w:szCs w:val="21"/>
          <w:lang w:eastAsia="zh-CN"/>
        </w:rPr>
      </w:r>
      <w:r/>
    </w:p>
    <w:p>
      <w:pPr>
        <w:spacing w:line="460" w:lineRule="exact"/>
        <w:rPr>
          <w:rFonts w:hint="eastAsia" w:ascii="宋体" w:hAnsi="宋体"/>
          <w:bCs/>
          <w:color w:val="auto"/>
          <w:sz w:val="24"/>
          <w:szCs w:val="21"/>
        </w:rPr>
      </w:pPr>
      <w:r>
        <w:rPr>
          <w:rFonts w:hint="eastAsia" w:ascii="宋体" w:hAnsi="宋体"/>
          <w:bCs/>
          <w:color w:val="auto"/>
          <w:sz w:val="24"/>
          <w:szCs w:val="21"/>
          <w:lang w:eastAsia="zh-CN"/>
        </w:rPr>
        <w:t xml:space="preserve">附件</w:t>
      </w:r>
      <w:r>
        <w:rPr>
          <w:rFonts w:hint="eastAsia" w:ascii="宋体" w:hAnsi="宋体"/>
          <w:bCs/>
          <w:color w:val="auto"/>
          <w:sz w:val="24"/>
          <w:szCs w:val="21"/>
          <w:lang w:val="en-US" w:eastAsia="zh-CN"/>
        </w:rPr>
        <w:t xml:space="preserve">6</w:t>
      </w:r>
      <w:r>
        <w:rPr>
          <w:rFonts w:hint="eastAsia" w:ascii="宋体" w:hAnsi="宋体"/>
          <w:bCs/>
          <w:color w:val="auto"/>
          <w:sz w:val="24"/>
          <w:szCs w:val="21"/>
        </w:rPr>
        <w:t xml:space="preserve">         </w:t>
      </w:r>
      <w:r/>
    </w:p>
    <w:p>
      <w:pPr>
        <w:rPr>
          <w:rFonts w:hint="eastAsia" w:ascii="Times New Roman" w:hAnsi="Times New Roman"/>
          <w:color w:val="auto"/>
          <w:szCs w:val="21"/>
        </w:rPr>
      </w:pPr>
      <w:r>
        <w:rPr>
          <w:rFonts w:hint="eastAsia" w:ascii="Times New Roman" w:hAnsi="Times New Roman"/>
          <w:color w:val="auto"/>
          <w:szCs w:val="21"/>
        </w:rPr>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t xml:space="preserve">参加政府采购活动前 3 年内在经营活动中没有重大违法记录的书面声明</w:t>
      </w:r>
      <w:r/>
    </w:p>
    <w:p>
      <w:pPr>
        <w:spacing w:line="460" w:lineRule="exact"/>
        <w:rPr>
          <w:rFonts w:hint="eastAsia" w:ascii="宋体" w:hAnsi="宋体"/>
          <w:b/>
          <w:bCs/>
          <w:color w:val="auto"/>
          <w:sz w:val="44"/>
          <w:szCs w:val="44"/>
        </w:rPr>
      </w:pPr>
      <w:r>
        <w:rPr>
          <w:rFonts w:hint="eastAsia" w:ascii="宋体" w:hAnsi="宋体"/>
          <w:b/>
          <w:bCs/>
          <w:color w:val="auto"/>
          <w:sz w:val="44"/>
          <w:szCs w:val="44"/>
        </w:rPr>
      </w:r>
      <w:r/>
    </w:p>
    <w:p>
      <w:pPr>
        <w:spacing w:line="460" w:lineRule="exact"/>
        <w:rPr>
          <w:rFonts w:hint="eastAsia" w:ascii="宋体" w:hAnsi="宋体"/>
          <w:b/>
          <w:bCs/>
          <w:color w:val="auto"/>
          <w:sz w:val="44"/>
          <w:szCs w:val="44"/>
        </w:rPr>
      </w:pPr>
      <w:r>
        <w:rPr>
          <w:rFonts w:hint="eastAsia" w:ascii="宋体" w:hAnsi="宋体"/>
          <w:b/>
          <w:bCs/>
          <w:color w:val="auto"/>
          <w:sz w:val="44"/>
          <w:szCs w:val="44"/>
        </w:rPr>
      </w:r>
      <w:r/>
    </w:p>
    <w:p>
      <w:pPr>
        <w:spacing w:line="460" w:lineRule="exact"/>
        <w:rPr>
          <w:rFonts w:hint="eastAsia" w:ascii="宋体" w:hAnsi="宋体"/>
          <w:b/>
          <w:bCs/>
          <w:color w:val="auto"/>
          <w:sz w:val="44"/>
          <w:szCs w:val="44"/>
        </w:rPr>
      </w:pPr>
      <w:r>
        <w:rPr>
          <w:rFonts w:hint="eastAsia" w:ascii="宋体" w:hAnsi="宋体"/>
          <w:b/>
          <w:bCs/>
          <w:color w:val="auto"/>
          <w:sz w:val="44"/>
          <w:szCs w:val="44"/>
        </w:rPr>
        <w:t xml:space="preserve">                 声  明</w:t>
      </w:r>
      <w:r/>
    </w:p>
    <w:p>
      <w:pPr>
        <w:spacing w:line="460" w:lineRule="exact"/>
        <w:rPr>
          <w:rFonts w:hint="eastAsia" w:ascii="宋体" w:hAnsi="宋体"/>
          <w:bCs/>
          <w:color w:val="auto"/>
          <w:sz w:val="24"/>
          <w:szCs w:val="21"/>
        </w:rPr>
      </w:pPr>
      <w:r>
        <w:rPr>
          <w:rFonts w:hint="eastAsia" w:ascii="宋体" w:hAnsi="宋体"/>
          <w:b/>
          <w:bCs/>
          <w:color w:val="auto"/>
          <w:sz w:val="24"/>
          <w:szCs w:val="21"/>
        </w:rPr>
        <w:t xml:space="preserve">    </w:t>
      </w:r>
      <w:r>
        <w:rPr>
          <w:rFonts w:hint="eastAsia" w:ascii="宋体" w:hAnsi="宋体"/>
          <w:bCs/>
          <w:color w:val="auto"/>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lang w:val="en-US" w:eastAsia="zh-CN"/>
        </w:rPr>
        <w:t xml:space="preserve">                      </w:t>
      </w:r>
      <w:r>
        <w:rPr>
          <w:rFonts w:hint="eastAsia" w:ascii="宋体" w:hAnsi="宋体"/>
          <w:bCs/>
          <w:color w:val="auto"/>
          <w:sz w:val="24"/>
          <w:szCs w:val="21"/>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after="200" w:line="360" w:lineRule="exact"/>
        <w:widowControl/>
        <w:rPr>
          <w:rFonts w:hint="eastAsia" w:ascii="宋体" w:hAnsi="宋体"/>
          <w:bCs/>
          <w:color w:val="auto"/>
          <w:sz w:val="24"/>
          <w:szCs w:val="21"/>
          <w:lang w:val="en-US" w:eastAsia="zh-CN"/>
        </w:rPr>
      </w:pPr>
      <w:r>
        <w:rPr>
          <w:rFonts w:hint="eastAsia" w:ascii="宋体" w:hAnsi="宋体"/>
          <w:bCs/>
          <w:color w:val="auto"/>
          <w:sz w:val="24"/>
          <w:szCs w:val="21"/>
          <w:lang w:eastAsia="zh-CN"/>
        </w:rPr>
        <w:t xml:space="preserve">附件</w:t>
      </w:r>
      <w:r>
        <w:rPr>
          <w:rFonts w:hint="eastAsia" w:ascii="宋体" w:hAnsi="宋体"/>
          <w:bCs/>
          <w:color w:val="auto"/>
          <w:sz w:val="24"/>
          <w:szCs w:val="21"/>
          <w:lang w:val="en-US" w:eastAsia="zh-CN"/>
        </w:rPr>
        <w:t xml:space="preserve">7</w:t>
      </w:r>
      <w:r>
        <w:rPr>
          <w:rFonts w:hint="eastAsia" w:ascii="宋体" w:hAnsi="宋体"/>
          <w:bCs/>
          <w:color w:val="auto"/>
          <w:sz w:val="24"/>
          <w:szCs w:val="21"/>
        </w:rPr>
        <w:t xml:space="preserve"> </w:t>
      </w:r>
      <w:r>
        <w:rPr>
          <w:rFonts w:hint="eastAsia" w:ascii="宋体" w:hAnsi="宋体"/>
          <w:bCs/>
          <w:color w:val="auto"/>
          <w:sz w:val="24"/>
          <w:szCs w:val="21"/>
          <w:lang w:val="en-US" w:eastAsia="zh-CN"/>
        </w:rPr>
        <w:t xml:space="preserve">                 </w:t>
      </w:r>
      <w:r/>
    </w:p>
    <w:p>
      <w:pPr>
        <w:jc w:val="both"/>
        <w:spacing w:after="200" w:line="360" w:lineRule="exact"/>
        <w:widowControl/>
        <w:rPr>
          <w:rFonts w:hint="eastAsia" w:ascii="宋体" w:hAnsi="宋体"/>
          <w:bCs/>
          <w:color w:val="auto"/>
          <w:sz w:val="24"/>
          <w:szCs w:val="21"/>
          <w:lang w:val="en-US" w:eastAsia="zh-CN"/>
        </w:rPr>
      </w:pPr>
      <w:r>
        <w:rPr>
          <w:rFonts w:hint="eastAsia" w:ascii="宋体" w:hAnsi="宋体"/>
          <w:bCs/>
          <w:color w:val="auto"/>
          <w:sz w:val="24"/>
          <w:szCs w:val="21"/>
          <w:lang w:val="en-US" w:eastAsia="zh-CN"/>
        </w:rPr>
      </w:r>
      <w:r/>
    </w:p>
    <w:p>
      <w:pPr>
        <w:jc w:val="both"/>
        <w:spacing w:after="200" w:line="360" w:lineRule="exact"/>
        <w:widowControl/>
        <w:rPr>
          <w:rFonts w:hint="eastAsia" w:ascii="宋体" w:hAnsi="宋体"/>
          <w:bCs/>
          <w:color w:val="auto"/>
          <w:sz w:val="24"/>
          <w:szCs w:val="21"/>
          <w:lang w:val="en-US" w:eastAsia="zh-CN"/>
        </w:rPr>
      </w:pPr>
      <w:r>
        <w:rPr>
          <w:rFonts w:hint="eastAsia" w:ascii="宋体" w:hAnsi="宋体"/>
          <w:bCs/>
          <w:color w:val="auto"/>
          <w:sz w:val="24"/>
          <w:szCs w:val="21"/>
          <w:lang w:val="en-US" w:eastAsia="zh-CN"/>
        </w:rPr>
      </w:r>
      <w:r/>
    </w:p>
    <w:p>
      <w:pPr>
        <w:jc w:val="center"/>
        <w:spacing w:after="200" w:line="3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拟派项目负责人无在建工程承诺书</w:t>
      </w:r>
      <w:r/>
    </w:p>
    <w:p>
      <w:pPr>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。现我方向你方慎重承诺：</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5889"/>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r>
      <w:r/>
    </w:p>
    <w:p>
      <w:pPr>
        <w:jc w:val="center"/>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r>
      <w:r/>
    </w:p>
    <w:p>
      <w:pPr>
        <w:pStyle w:val="938"/>
        <w:rPr>
          <w:rFonts w:hint="eastAsia"/>
        </w:rPr>
      </w:pPr>
      <w:r>
        <w:rPr>
          <w:rFonts w:hint="eastAsia"/>
        </w:rPr>
      </w:r>
      <w:r/>
    </w:p>
    <w:p>
      <w:pPr>
        <w:rPr>
          <w:rFonts w:hint="eastAsia"/>
        </w:rPr>
      </w:pPr>
      <w:r>
        <w:rPr>
          <w:rFonts w:hint="eastAsia"/>
        </w:rPr>
      </w:r>
      <w:r/>
    </w:p>
    <w:p>
      <w:pPr>
        <w:pStyle w:val="938"/>
        <w:rPr>
          <w:rFonts w:hint="eastAsia"/>
        </w:rPr>
      </w:pPr>
      <w:r>
        <w:rPr>
          <w:rFonts w:hint="eastAsia"/>
        </w:rPr>
      </w:r>
      <w:r/>
    </w:p>
    <w:p>
      <w:pPr>
        <w:jc w:val="both"/>
        <w:spacing w:after="200" w:line="360" w:lineRule="exact"/>
        <w:widowControl/>
        <w:rPr>
          <w:rFonts w:hint="default"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eastAsia="zh-CN"/>
        </w:rPr>
        <w:t xml:space="preserve">附件</w:t>
      </w:r>
      <w:r>
        <w:rPr>
          <w:rFonts w:hint="eastAsia" w:ascii="宋体" w:hAnsi="宋体" w:eastAsia="宋体" w:cs="Times New Roman"/>
          <w:bCs/>
          <w:color w:val="auto"/>
          <w:sz w:val="24"/>
          <w:szCs w:val="21"/>
          <w:lang w:val="en-US" w:eastAsia="zh-CN"/>
        </w:rPr>
        <w:t xml:space="preserve">8</w:t>
      </w:r>
      <w:r/>
    </w:p>
    <w:p>
      <w:pPr>
        <w:jc w:val="center"/>
        <w:spacing w:line="360" w:lineRule="auto"/>
        <w:rPr>
          <w:rFonts w:hint="eastAsia" w:ascii="宋体" w:hAnsi="宋体" w:cs="宋体"/>
          <w:b/>
          <w:color w:val="auto"/>
          <w:sz w:val="24"/>
          <w:szCs w:val="21"/>
        </w:rPr>
      </w:pPr>
      <w:r>
        <w:rPr>
          <w:rFonts w:hint="eastAsia" w:ascii="宋体" w:hAnsi="宋体" w:cs="宋体"/>
          <w:b/>
          <w:color w:val="auto"/>
          <w:sz w:val="24"/>
          <w:szCs w:val="21"/>
        </w:rPr>
        <w:t xml:space="preserve">中小企业声明函（工程、服务）</w:t>
      </w:r>
      <w:r/>
    </w:p>
    <w:p>
      <w:pPr>
        <w:ind w:firstLine="720"/>
        <w:spacing w:line="560" w:lineRule="exact"/>
        <w:rPr>
          <w:rFonts w:hint="eastAsia" w:ascii="宋体" w:hAnsi="宋体" w:cs="宋体"/>
          <w:color w:val="auto"/>
          <w:sz w:val="24"/>
          <w:szCs w:val="21"/>
        </w:rPr>
      </w:pPr>
      <w:r>
        <w:rPr>
          <w:rFonts w:hint="eastAsia" w:ascii="宋体" w:hAnsi="宋体" w:cs="宋体"/>
          <w:color w:val="auto"/>
          <w:sz w:val="24"/>
          <w:szCs w:val="21"/>
        </w:rPr>
        <w:t xml:space="preserve">本公司</w:t>
      </w:r>
      <w:r>
        <w:rPr>
          <w:rFonts w:hint="eastAsia" w:ascii="宋体" w:hAnsi="宋体" w:cs="宋体"/>
          <w:color w:val="auto"/>
          <w:sz w:val="24"/>
          <w:szCs w:val="21"/>
          <w:u w:val="single"/>
          <w:lang w:val="en-US" w:eastAsia="zh-CN"/>
        </w:rPr>
        <w:t xml:space="preserve">               </w:t>
      </w:r>
      <w:r>
        <w:rPr>
          <w:rFonts w:hint="eastAsia" w:ascii="宋体" w:hAnsi="宋体" w:cs="宋体"/>
          <w:color w:val="auto"/>
          <w:sz w:val="24"/>
          <w:szCs w:val="21"/>
        </w:rPr>
        <w:t xml:space="preserve">郑重声明，根据《政府采购促进中小企业发展管理办法》（财库﹝2020﹞46 号）的规定，本公司</w:t>
      </w:r>
      <w:r>
        <w:rPr>
          <w:rFonts w:hint="eastAsia" w:ascii="宋体" w:hAnsi="宋体" w:cs="宋体"/>
          <w:color w:val="auto"/>
          <w:sz w:val="24"/>
          <w:szCs w:val="21"/>
          <w:u w:val="single"/>
        </w:rPr>
        <w:t xml:space="preserve"> </w:t>
      </w:r>
      <w:r>
        <w:rPr>
          <w:rFonts w:hint="eastAsia" w:ascii="宋体" w:hAnsi="宋体" w:cs="宋体"/>
          <w:color w:val="auto"/>
          <w:sz w:val="24"/>
          <w:szCs w:val="21"/>
          <w:u w:val="single"/>
          <w:lang w:val="en-US" w:eastAsia="zh-CN"/>
        </w:rPr>
        <w:t xml:space="preserve">             </w:t>
      </w:r>
      <w:r>
        <w:rPr>
          <w:rFonts w:hint="eastAsia" w:ascii="宋体" w:hAnsi="宋体" w:cs="宋体"/>
          <w:color w:val="auto"/>
          <w:sz w:val="24"/>
          <w:szCs w:val="21"/>
        </w:rPr>
        <w:t xml:space="preserve">参加</w:t>
      </w:r>
      <w:r>
        <w:rPr>
          <w:rFonts w:hint="eastAsia" w:ascii="宋体" w:hAnsi="宋体" w:cs="宋体"/>
          <w:color w:val="auto"/>
          <w:sz w:val="24"/>
          <w:szCs w:val="21"/>
          <w:u w:val="single"/>
        </w:rPr>
        <w:t xml:space="preserve">（单位名称）</w:t>
      </w:r>
      <w:r>
        <w:rPr>
          <w:rFonts w:hint="eastAsia" w:ascii="宋体" w:hAnsi="宋体" w:cs="宋体"/>
          <w:color w:val="auto"/>
          <w:sz w:val="24"/>
          <w:szCs w:val="21"/>
        </w:rPr>
        <w:t xml:space="preserve">的</w:t>
      </w:r>
      <w:r>
        <w:rPr>
          <w:rFonts w:hint="eastAsia" w:ascii="宋体" w:hAnsi="宋体" w:cs="宋体"/>
          <w:color w:val="auto"/>
          <w:sz w:val="24"/>
          <w:szCs w:val="21"/>
          <w:u w:val="single"/>
        </w:rPr>
        <w:t xml:space="preserve">（项目名称）</w:t>
      </w:r>
      <w:r>
        <w:rPr>
          <w:rFonts w:hint="eastAsia" w:ascii="宋体" w:hAnsi="宋体" w:cs="宋体"/>
          <w:color w:val="auto"/>
          <w:sz w:val="24"/>
          <w:szCs w:val="21"/>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hint="eastAsia" w:ascii="宋体" w:hAnsi="宋体" w:cs="宋体"/>
          <w:color w:val="auto"/>
          <w:sz w:val="24"/>
          <w:szCs w:val="21"/>
        </w:rPr>
      </w:pPr>
      <w:r>
        <w:rPr>
          <w:rFonts w:hint="eastAsia" w:ascii="宋体" w:hAnsi="宋体" w:cs="宋体"/>
          <w:color w:val="auto"/>
          <w:sz w:val="24"/>
          <w:szCs w:val="21"/>
        </w:rPr>
        <w:t xml:space="preserve">1. </w:t>
      </w:r>
      <w:r>
        <w:rPr>
          <w:rFonts w:hint="eastAsia" w:ascii="宋体" w:hAnsi="宋体" w:cs="宋体"/>
          <w:color w:val="auto"/>
          <w:sz w:val="24"/>
          <w:szCs w:val="21"/>
          <w:u w:val="single"/>
        </w:rPr>
        <w:t xml:space="preserve">（标的名称） </w:t>
      </w:r>
      <w:r>
        <w:rPr>
          <w:rFonts w:hint="eastAsia" w:ascii="宋体" w:hAnsi="宋体" w:cs="宋体"/>
          <w:color w:val="auto"/>
          <w:sz w:val="24"/>
          <w:szCs w:val="21"/>
        </w:rPr>
        <w:t xml:space="preserve">，属于</w:t>
      </w:r>
      <w:r>
        <w:rPr>
          <w:rFonts w:hint="eastAsia" w:ascii="宋体" w:hAnsi="宋体" w:cs="宋体"/>
          <w:color w:val="auto"/>
          <w:sz w:val="24"/>
          <w:szCs w:val="21"/>
          <w:u w:val="single"/>
        </w:rPr>
        <w:t xml:space="preserve">（采购文件中明确的所属行业）</w:t>
      </w:r>
      <w:r>
        <w:rPr>
          <w:rFonts w:hint="eastAsia" w:ascii="宋体" w:hAnsi="宋体" w:cs="宋体"/>
          <w:color w:val="auto"/>
          <w:sz w:val="24"/>
          <w:szCs w:val="21"/>
        </w:rPr>
        <w:t xml:space="preserve">； 承建（承接）企业为</w:t>
      </w:r>
      <w:r>
        <w:rPr>
          <w:rFonts w:hint="eastAsia" w:ascii="宋体" w:hAnsi="宋体" w:cs="宋体"/>
          <w:color w:val="auto"/>
          <w:sz w:val="24"/>
          <w:szCs w:val="21"/>
          <w:u w:val="single"/>
        </w:rPr>
        <w:t xml:space="preserve">（企业名称）</w:t>
      </w:r>
      <w:r>
        <w:rPr>
          <w:rFonts w:hint="eastAsia" w:ascii="宋体" w:hAnsi="宋体" w:cs="宋体"/>
          <w:color w:val="auto"/>
          <w:sz w:val="24"/>
          <w:szCs w:val="21"/>
        </w:rPr>
        <w:t xml:space="preserve">，从业人员</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人，营业收入为</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万元，资产总额为</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万元，属于</w:t>
      </w:r>
      <w:r>
        <w:rPr>
          <w:rFonts w:hint="eastAsia" w:ascii="宋体" w:hAnsi="宋体" w:cs="宋体"/>
          <w:color w:val="auto"/>
          <w:sz w:val="24"/>
          <w:szCs w:val="21"/>
          <w:u w:val="single"/>
        </w:rPr>
        <w:t xml:space="preserve">（中型企业、小型企业、微型企业）</w:t>
      </w:r>
      <w:r>
        <w:rPr>
          <w:rFonts w:hint="eastAsia" w:ascii="宋体" w:hAnsi="宋体" w:cs="宋体"/>
          <w:color w:val="auto"/>
          <w:sz w:val="24"/>
          <w:szCs w:val="21"/>
        </w:rPr>
        <w:t xml:space="preserve">； </w:t>
      </w:r>
      <w:r/>
    </w:p>
    <w:p>
      <w:pPr>
        <w:ind w:firstLine="480"/>
        <w:spacing w:line="560" w:lineRule="exact"/>
        <w:rPr>
          <w:rFonts w:hint="eastAsia" w:ascii="宋体" w:hAnsi="宋体" w:cs="宋体"/>
          <w:color w:val="auto"/>
          <w:sz w:val="24"/>
          <w:szCs w:val="21"/>
        </w:rPr>
      </w:pPr>
      <w:r>
        <w:rPr>
          <w:rFonts w:hint="eastAsia" w:ascii="宋体" w:hAnsi="宋体" w:cs="宋体"/>
          <w:color w:val="auto"/>
          <w:sz w:val="24"/>
          <w:szCs w:val="21"/>
        </w:rPr>
        <w:t xml:space="preserve">2. </w:t>
      </w:r>
      <w:r>
        <w:rPr>
          <w:rFonts w:hint="eastAsia" w:ascii="宋体" w:hAnsi="宋体" w:cs="宋体"/>
          <w:color w:val="auto"/>
          <w:sz w:val="24"/>
          <w:szCs w:val="21"/>
          <w:u w:val="single"/>
        </w:rPr>
        <w:t xml:space="preserve">（标的名称） </w:t>
      </w:r>
      <w:r>
        <w:rPr>
          <w:rFonts w:hint="eastAsia" w:ascii="宋体" w:hAnsi="宋体" w:cs="宋体"/>
          <w:color w:val="auto"/>
          <w:sz w:val="24"/>
          <w:szCs w:val="21"/>
        </w:rPr>
        <w:t xml:space="preserve">，属于</w:t>
      </w:r>
      <w:r>
        <w:rPr>
          <w:rFonts w:hint="eastAsia" w:ascii="宋体" w:hAnsi="宋体" w:cs="宋体"/>
          <w:color w:val="auto"/>
          <w:sz w:val="24"/>
          <w:szCs w:val="21"/>
          <w:u w:val="single"/>
        </w:rPr>
        <w:t xml:space="preserve">（采购文件中明确的所属行业）</w:t>
      </w:r>
      <w:r>
        <w:rPr>
          <w:rFonts w:hint="eastAsia" w:ascii="宋体" w:hAnsi="宋体" w:cs="宋体"/>
          <w:color w:val="auto"/>
          <w:sz w:val="24"/>
          <w:szCs w:val="21"/>
        </w:rPr>
        <w:t xml:space="preserve">； 承建（承接）企业为</w:t>
      </w:r>
      <w:r>
        <w:rPr>
          <w:rFonts w:hint="eastAsia" w:ascii="宋体" w:hAnsi="宋体" w:cs="宋体"/>
          <w:color w:val="auto"/>
          <w:sz w:val="24"/>
          <w:szCs w:val="21"/>
          <w:u w:val="single"/>
        </w:rPr>
        <w:t xml:space="preserve">（企业名称）</w:t>
      </w:r>
      <w:r>
        <w:rPr>
          <w:rFonts w:hint="eastAsia" w:ascii="宋体" w:hAnsi="宋体" w:cs="宋体"/>
          <w:color w:val="auto"/>
          <w:sz w:val="24"/>
          <w:szCs w:val="21"/>
        </w:rPr>
        <w:t xml:space="preserve">，从业人员</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人，营业收入为</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万元，资产总额为</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万元，属于</w:t>
      </w:r>
      <w:r>
        <w:rPr>
          <w:rFonts w:hint="eastAsia" w:ascii="宋体" w:hAnsi="宋体" w:cs="宋体"/>
          <w:color w:val="auto"/>
          <w:sz w:val="24"/>
          <w:szCs w:val="21"/>
          <w:u w:val="single"/>
        </w:rPr>
        <w:t xml:space="preserve">（中型企业、小型企业、微型企业）</w:t>
      </w:r>
      <w:r>
        <w:rPr>
          <w:rFonts w:hint="eastAsia" w:ascii="宋体" w:hAnsi="宋体" w:cs="宋体"/>
          <w:color w:val="auto"/>
          <w:sz w:val="24"/>
          <w:szCs w:val="21"/>
        </w:rPr>
        <w:t xml:space="preserve">；</w:t>
      </w:r>
      <w:r/>
    </w:p>
    <w:p>
      <w:pPr>
        <w:ind w:firstLine="480"/>
        <w:spacing w:line="560" w:lineRule="exact"/>
        <w:rPr>
          <w:rFonts w:hint="eastAsia" w:ascii="宋体" w:hAnsi="宋体" w:cs="宋体"/>
          <w:color w:val="auto"/>
          <w:sz w:val="24"/>
          <w:szCs w:val="21"/>
        </w:rPr>
      </w:pPr>
      <w:r>
        <w:rPr>
          <w:rFonts w:hint="eastAsia" w:ascii="宋体" w:hAnsi="宋体" w:cs="宋体"/>
          <w:color w:val="auto"/>
          <w:sz w:val="24"/>
          <w:szCs w:val="21"/>
        </w:rPr>
        <w:t xml:space="preserve">……</w:t>
      </w:r>
      <w:r/>
    </w:p>
    <w:p>
      <w:pPr>
        <w:ind w:firstLine="480"/>
        <w:spacing w:line="560" w:lineRule="exact"/>
        <w:rPr>
          <w:rFonts w:hint="eastAsia" w:ascii="宋体" w:hAnsi="宋体" w:cs="宋体"/>
          <w:color w:val="auto"/>
          <w:sz w:val="24"/>
          <w:szCs w:val="21"/>
        </w:rPr>
      </w:pPr>
      <w:r>
        <w:rPr>
          <w:rFonts w:hint="eastAsia" w:ascii="宋体" w:hAnsi="宋体" w:cs="宋体"/>
          <w:color w:val="auto"/>
          <w:sz w:val="24"/>
          <w:szCs w:val="21"/>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color w:val="auto"/>
          <w:sz w:val="24"/>
          <w:szCs w:val="21"/>
        </w:rPr>
      </w:pPr>
      <w:r>
        <w:rPr>
          <w:rFonts w:hint="eastAsia" w:ascii="宋体" w:hAnsi="宋体" w:cs="宋体"/>
          <w:color w:val="auto"/>
          <w:sz w:val="24"/>
          <w:szCs w:val="21"/>
        </w:rPr>
        <w:t xml:space="preserve">本企业对上述声明内容的真实性负责。如有虚假，将依法承担相应责任。 </w:t>
      </w:r>
      <w:r/>
    </w:p>
    <w:p>
      <w:pPr>
        <w:ind w:firstLine="480"/>
        <w:spacing w:line="56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560" w:lineRule="exact"/>
        <w:rPr>
          <w:rFonts w:hint="eastAsia" w:ascii="宋体" w:hAnsi="宋体" w:cs="宋体"/>
          <w:color w:val="auto"/>
          <w:sz w:val="24"/>
          <w:szCs w:val="21"/>
        </w:rPr>
      </w:pPr>
      <w:r>
        <w:rPr>
          <w:rFonts w:hint="eastAsia" w:ascii="宋体" w:hAnsi="宋体" w:cs="宋体"/>
          <w:color w:val="auto"/>
          <w:sz w:val="24"/>
          <w:szCs w:val="21"/>
        </w:rPr>
        <w:t xml:space="preserve">企业名称（盖章）： </w:t>
      </w:r>
      <w:r/>
    </w:p>
    <w:p>
      <w:pPr>
        <w:ind w:firstLine="480"/>
        <w:spacing w:line="56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560" w:lineRule="exact"/>
        <w:rPr>
          <w:rFonts w:hint="eastAsia" w:ascii="宋体" w:hAnsi="宋体" w:cs="宋体"/>
          <w:color w:val="auto"/>
          <w:sz w:val="24"/>
          <w:szCs w:val="21"/>
        </w:rPr>
      </w:pPr>
      <w:r>
        <w:rPr>
          <w:rFonts w:hint="eastAsia" w:ascii="宋体" w:hAnsi="宋体" w:cs="宋体"/>
          <w:color w:val="auto"/>
          <w:sz w:val="24"/>
          <w:szCs w:val="21"/>
        </w:rPr>
        <w:t xml:space="preserve">日 期： </w:t>
      </w:r>
      <w:r/>
    </w:p>
    <w:p>
      <w:pPr>
        <w:ind w:firstLine="480"/>
        <w:spacing w:line="560" w:lineRule="exact"/>
        <w:rPr>
          <w:rFonts w:hint="eastAsia" w:ascii="宋体" w:hAnsi="宋体" w:cs="宋体"/>
          <w:color w:val="auto"/>
          <w:sz w:val="24"/>
          <w:szCs w:val="21"/>
        </w:rPr>
      </w:pPr>
      <w:r>
        <w:rPr>
          <w:rFonts w:hint="eastAsia" w:ascii="宋体" w:hAnsi="宋体" w:cs="宋体"/>
          <w:color w:val="auto"/>
          <w:sz w:val="24"/>
          <w:szCs w:val="21"/>
        </w:rPr>
        <w:t xml:space="preserve">1 从业人员、营业收入、资产总额填报上一年度数据，无上一年度数据的新成立企业可不填报。</w:t>
      </w:r>
      <w:r/>
    </w:p>
    <w:p>
      <w:pPr>
        <w:spacing w:line="560" w:lineRule="exact"/>
        <w:rPr>
          <w:rFonts w:hint="eastAsia" w:ascii="宋体" w:hAnsi="宋体" w:cs="宋体"/>
          <w:color w:val="auto"/>
          <w:sz w:val="24"/>
          <w:szCs w:val="21"/>
        </w:rPr>
      </w:pPr>
      <w:r>
        <w:rPr>
          <w:rFonts w:hint="eastAsia" w:ascii="宋体" w:hAnsi="宋体" w:cs="宋体"/>
          <w:color w:val="auto"/>
          <w:sz w:val="24"/>
          <w:szCs w:val="21"/>
        </w:rPr>
        <w:t xml:space="preserve">（备注：供应商如不提供此声明函，价格将不做相应扣除）</w:t>
      </w:r>
      <w:r/>
    </w:p>
    <w:p>
      <w:pPr>
        <w:ind w:firstLine="480"/>
        <w:spacing w:line="560" w:lineRule="exact"/>
        <w:rPr>
          <w:rFonts w:hint="eastAsia" w:ascii="宋体" w:hAnsi="宋体"/>
          <w:color w:val="auto"/>
          <w:sz w:val="24"/>
          <w:szCs w:val="24"/>
        </w:rPr>
      </w:pPr>
      <w:r>
        <w:rPr>
          <w:rFonts w:hint="eastAsia" w:ascii="宋体" w:hAnsi="宋体"/>
          <w:color w:val="auto"/>
          <w:sz w:val="24"/>
          <w:szCs w:val="24"/>
        </w:rPr>
      </w:r>
      <w:r/>
    </w:p>
    <w:p>
      <w:pPr>
        <w:rPr>
          <w:rFonts w:hint="default"/>
          <w:color w:val="auto"/>
          <w:highlight w:val="none"/>
          <w:lang w:val="en-US"/>
        </w:rPr>
      </w:pPr>
      <w:r>
        <w:rPr>
          <w:rFonts w:ascii="黑体" w:hAnsi="黑体" w:eastAsia="黑体"/>
          <w:b/>
          <w:color w:val="auto"/>
          <w:sz w:val="32"/>
          <w:szCs w:val="32"/>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9</w:t>
      </w:r>
      <w:r/>
    </w:p>
    <w:p>
      <w:pPr>
        <w:jc w:val="center"/>
        <w:spacing w:line="460" w:lineRule="exact"/>
        <w:rPr>
          <w:rFonts w:hint="eastAsia" w:ascii="宋体" w:hAnsi="宋体" w:eastAsia="宋体" w:cs="Times New Roman"/>
          <w:b/>
          <w:color w:val="auto"/>
          <w:sz w:val="30"/>
          <w:szCs w:val="30"/>
        </w:rPr>
      </w:pPr>
      <w:r>
        <w:rPr>
          <w:rFonts w:hint="eastAsia" w:ascii="宋体" w:hAnsi="宋体" w:eastAsia="宋体" w:cs="Times New Roman"/>
          <w:b/>
          <w:color w:val="auto"/>
          <w:sz w:val="30"/>
          <w:szCs w:val="30"/>
        </w:rPr>
        <w:t xml:space="preserve">残疾人福利性单位声明函</w:t>
      </w:r>
      <w:r/>
    </w:p>
    <w:p>
      <w:pPr>
        <w:ind w:firstLine="480"/>
        <w:spacing w:line="588" w:lineRule="exact"/>
        <w:rPr>
          <w:rFonts w:hint="eastAsia" w:ascii="宋体" w:hAnsi="宋体"/>
          <w:color w:val="auto"/>
          <w:sz w:val="24"/>
        </w:rPr>
      </w:pPr>
      <w:r>
        <w:rPr>
          <w:rFonts w:hint="eastAsia" w:ascii="宋体" w:hAnsi="宋体"/>
          <w:color w:val="auto"/>
          <w:sz w:val="24"/>
        </w:rPr>
        <w:t xml:space="preserve">本单位郑重声明，根据《财政部 民政部 中国残疾人联合会关于促进残疾人就业政府采购政策的通知》（财库</w:t>
      </w:r>
      <w:r>
        <w:rPr>
          <w:rFonts w:hint="eastAsia" w:ascii="宋体" w:hAnsi="宋体"/>
          <w:color w:val="auto"/>
          <w:sz w:val="24"/>
          <w:lang w:eastAsia="zh-CN"/>
        </w:rPr>
        <w:t xml:space="preserve">〔2017〕141号</w:t>
      </w:r>
      <w:r>
        <w:rPr>
          <w:rFonts w:hint="eastAsia" w:ascii="宋体" w:hAnsi="宋体"/>
          <w:color w:val="auto"/>
          <w:sz w:val="24"/>
        </w:rPr>
        <w:t xml:space="preserve">）的规定，本单位为符合条件的残疾人福利性单位，且本单位参加______单位的采购文件编号为______的</w:t>
      </w:r>
      <w:r>
        <w:rPr>
          <w:rFonts w:hint="eastAsia" w:ascii="宋体" w:hAnsi="宋体"/>
          <w:color w:val="auto"/>
          <w:sz w:val="24"/>
          <w:u w:val="single"/>
        </w:rPr>
        <w:t xml:space="preserve">       </w:t>
      </w:r>
      <w:r>
        <w:rPr>
          <w:rFonts w:hint="eastAsia" w:ascii="宋体" w:hAnsi="宋体"/>
          <w:color w:val="auto"/>
          <w:sz w:val="24"/>
        </w:rPr>
        <w:t xml:space="preserve">项目采购活动由本单位提供服务。</w:t>
      </w:r>
      <w:r/>
    </w:p>
    <w:p>
      <w:pPr>
        <w:ind w:firstLine="480"/>
        <w:spacing w:line="588" w:lineRule="exact"/>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ind w:firstLine="480"/>
        <w:spacing w:line="588" w:lineRule="exact"/>
        <w:rPr>
          <w:rFonts w:hint="eastAsia" w:ascii="宋体" w:hAnsi="宋体"/>
          <w:color w:val="auto"/>
          <w:sz w:val="24"/>
        </w:rPr>
      </w:pPr>
      <w:r>
        <w:rPr>
          <w:rFonts w:hint="eastAsia" w:ascii="宋体" w:hAnsi="宋体"/>
          <w:color w:val="auto"/>
          <w:sz w:val="24"/>
        </w:rPr>
      </w:r>
      <w:r/>
    </w:p>
    <w:p>
      <w:pPr>
        <w:ind w:firstLine="480"/>
        <w:spacing w:line="588" w:lineRule="exact"/>
        <w:rPr>
          <w:rFonts w:ascii="宋体" w:hAnsi="宋体"/>
          <w:color w:val="auto"/>
          <w:sz w:val="24"/>
        </w:rPr>
      </w:pPr>
      <w:r>
        <w:rPr>
          <w:rFonts w:hint="eastAsia" w:ascii="宋体" w:hAnsi="宋体"/>
          <w:color w:val="auto"/>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60" w:firstLine="624"/>
        <w:jc w:val="center"/>
        <w:spacing w:line="588" w:lineRule="exact"/>
        <w:tabs>
          <w:tab w:val="left" w:pos="4860" w:leader="none"/>
        </w:tabs>
        <w:rPr>
          <w:rFonts w:ascii="宋体" w:hAnsi="宋体"/>
          <w:color w:val="auto"/>
          <w:sz w:val="24"/>
        </w:rPr>
      </w:pPr>
      <w:r>
        <w:rPr>
          <w:rFonts w:hint="eastAsia" w:ascii="仿宋_GB2312" w:eastAsia="仿宋_GB2312"/>
          <w:color w:val="auto"/>
          <w:spacing w:val="6"/>
          <w:sz w:val="30"/>
          <w:szCs w:val="30"/>
        </w:rPr>
        <w:t xml:space="preserve">             </w:t>
      </w:r>
      <w:r>
        <w:rPr>
          <w:rFonts w:hint="eastAsia" w:ascii="宋体" w:hAnsi="宋体"/>
          <w:color w:val="auto"/>
          <w:sz w:val="24"/>
        </w:rPr>
        <w:t xml:space="preserve">          供应商全称（加盖公章）：</w:t>
      </w:r>
      <w:r/>
    </w:p>
    <w:p>
      <w:pPr>
        <w:ind w:right="1560" w:firstLine="480"/>
        <w:jc w:val="center"/>
        <w:spacing w:line="588" w:lineRule="exact"/>
        <w:tabs>
          <w:tab w:val="left" w:pos="4860" w:leader="none"/>
        </w:tabs>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 日  期：</w:t>
      </w:r>
      <w:r/>
    </w:p>
    <w:p>
      <w:pPr>
        <w:pStyle w:val="1101"/>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pStyle w:val="1101"/>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jc w:val="both"/>
        <w:spacing w:line="360" w:lineRule="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10</w:t>
      </w:r>
      <w:r/>
    </w:p>
    <w:p>
      <w:pPr>
        <w:ind w:firstLine="360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3614"/>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监狱企业证明函</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根据《财政部 司法部关于政府采购支持监狱企业发展有关问题的通知》（财库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cs="宋体"/>
          <w:color w:val="auto"/>
          <w:sz w:val="24"/>
          <w:highlight w:val="none"/>
          <w:lang w:bidi="ar"/>
        </w:rPr>
        <w:t xml:space="preserve">）的规定，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 xml:space="preserve">为监狱企业。</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特此声明。</w:t>
      </w:r>
      <w:r/>
    </w:p>
    <w:p>
      <w:pPr>
        <w:ind w:firstLine="1440"/>
        <w:jc w:val="left"/>
        <w:spacing w:before="156" w:after="156"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1440"/>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省级以上监狱管理局、戒毒管理局（含新疆生产建设兵团）（盖章）：</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1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1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   </w:t>
      </w:r>
      <w:r/>
    </w:p>
    <w:p>
      <w:pPr>
        <w:jc w:val="center"/>
        <w:keepLines/>
        <w:keepNext/>
        <w:spacing w:before="260" w:after="260" w:line="416" w:lineRule="auto"/>
        <w:rPr>
          <w:rFonts w:hint="eastAsia" w:ascii="宋体" w:hAnsi="宋体" w:eastAsia="宋体" w:cs="宋体"/>
          <w:b/>
          <w:color w:val="auto"/>
          <w:sz w:val="24"/>
          <w:highlight w:val="none"/>
          <w:lang w:bidi="ar"/>
        </w:rPr>
        <w:outlineLvl w:val="1"/>
      </w:pPr>
      <w:r>
        <w:rPr>
          <w:rFonts w:hint="eastAsia" w:ascii="宋体" w:hAnsi="宋体" w:eastAsia="宋体" w:cs="宋体"/>
          <w:b/>
          <w:color w:val="auto"/>
          <w:sz w:val="24"/>
          <w:highlight w:val="none"/>
          <w:lang w:bidi="ar"/>
        </w:rPr>
        <w:t xml:space="preserve">磋商响应函</w:t>
      </w:r>
      <w:r/>
    </w:p>
    <w:p>
      <w:pPr>
        <w:jc w:val="left"/>
        <w:spacing w:line="420" w:lineRule="exact"/>
        <w:rPr>
          <w:rFonts w:hint="eastAsia" w:ascii="宋体" w:hAnsi="宋体" w:eastAsia="宋体"/>
          <w:color w:val="auto"/>
          <w:sz w:val="24"/>
          <w:szCs w:val="24"/>
          <w:lang w:eastAsia="zh-CN"/>
        </w:rPr>
      </w:pPr>
      <w:r>
        <w:rPr>
          <w:rFonts w:hint="eastAsia" w:ascii="宋体" w:hAnsi="宋体"/>
          <w:color w:val="auto"/>
          <w:sz w:val="24"/>
          <w:szCs w:val="24"/>
        </w:rPr>
        <w:t xml:space="preserve">致：</w:t>
      </w:r>
      <w:r>
        <w:rPr>
          <w:rFonts w:hint="eastAsia" w:ascii="宋体" w:hAnsi="宋体"/>
          <w:color w:val="auto"/>
          <w:sz w:val="24"/>
          <w:szCs w:val="24"/>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根据贵方的</w:t>
      </w:r>
      <w:r>
        <w:rPr>
          <w:rFonts w:hint="eastAsia" w:ascii="宋体" w:hAnsi="宋体"/>
          <w:color w:val="auto"/>
          <w:sz w:val="24"/>
          <w:szCs w:val="24"/>
          <w:u w:val="single"/>
          <w:lang w:eastAsia="zh-CN"/>
        </w:rPr>
        <w:t xml:space="preserve">（项目编号）</w:t>
      </w:r>
      <w:r>
        <w:rPr>
          <w:rFonts w:hint="eastAsia" w:ascii="宋体" w:hAnsi="宋体"/>
          <w:b/>
          <w:color w:val="auto"/>
          <w:sz w:val="24"/>
          <w:szCs w:val="24"/>
          <w:u w:val="single"/>
        </w:rPr>
        <w:t xml:space="preserve">   </w:t>
      </w:r>
      <w:r>
        <w:rPr>
          <w:rFonts w:hint="eastAsia" w:ascii="宋体" w:hAnsi="宋体"/>
          <w:color w:val="auto"/>
          <w:sz w:val="24"/>
          <w:szCs w:val="24"/>
        </w:rPr>
        <w:t xml:space="preserve">号磋商文件，正式授权下述签字人______</w:t>
      </w:r>
      <w:r>
        <w:rPr>
          <w:rFonts w:hint="eastAsia" w:ascii="宋体" w:hAnsi="宋体"/>
          <w:color w:val="auto"/>
          <w:sz w:val="24"/>
          <w:szCs w:val="24"/>
          <w:lang w:eastAsia="zh-CN"/>
        </w:rPr>
        <w:t xml:space="preserve">（</w:t>
      </w:r>
      <w:r>
        <w:rPr>
          <w:rFonts w:hint="eastAsia" w:ascii="宋体" w:hAnsi="宋体"/>
          <w:color w:val="auto"/>
          <w:sz w:val="24"/>
          <w:szCs w:val="24"/>
        </w:rPr>
        <w:t xml:space="preserve">姓名</w:t>
      </w:r>
      <w:r>
        <w:rPr>
          <w:rFonts w:hint="eastAsia" w:ascii="宋体" w:hAnsi="宋体"/>
          <w:color w:val="auto"/>
          <w:sz w:val="24"/>
          <w:szCs w:val="24"/>
          <w:lang w:eastAsia="zh-CN"/>
        </w:rPr>
        <w:t xml:space="preserve">）</w:t>
      </w:r>
      <w:r>
        <w:rPr>
          <w:rFonts w:hint="eastAsia" w:ascii="宋体" w:hAnsi="宋体"/>
          <w:color w:val="auto"/>
          <w:sz w:val="24"/>
          <w:szCs w:val="24"/>
        </w:rPr>
        <w:t xml:space="preserve">代表我方______________（供应商的名称），全权处理本次项目磋商的有关事宜。</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据此函，__________签字人兹宣布同意如下：</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2.我们完全理解贵方不一定将合同授予最低报价的供应商。</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rPr>
      </w:pPr>
      <w:r>
        <w:rPr>
          <w:rFonts w:ascii="宋体" w:hAnsi="宋体"/>
          <w:color w:val="auto"/>
          <w:sz w:val="24"/>
          <w:szCs w:val="24"/>
        </w:rPr>
        <w:t xml:space="preserve">5</w:t>
      </w:r>
      <w:r>
        <w:rPr>
          <w:rFonts w:hint="eastAsia" w:ascii="宋体" w:hAnsi="宋体"/>
          <w:color w:val="auto"/>
          <w:sz w:val="24"/>
          <w:szCs w:val="24"/>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rPr>
      </w:pPr>
      <w:r>
        <w:rPr>
          <w:rFonts w:ascii="宋体" w:hAnsi="宋体"/>
          <w:color w:val="auto"/>
          <w:sz w:val="24"/>
          <w:szCs w:val="24"/>
        </w:rPr>
        <w:t xml:space="preserve">6</w:t>
      </w:r>
      <w:r>
        <w:rPr>
          <w:rFonts w:hint="eastAsia" w:ascii="宋体" w:hAnsi="宋体"/>
          <w:color w:val="auto"/>
          <w:sz w:val="24"/>
          <w:szCs w:val="24"/>
        </w:rPr>
        <w:t xml:space="preserve">.一旦我方成交</w:t>
      </w:r>
      <w:r>
        <w:rPr>
          <w:rFonts w:hint="eastAsia" w:ascii="宋体" w:hAnsi="宋体"/>
          <w:color w:val="auto"/>
          <w:sz w:val="24"/>
          <w:szCs w:val="24"/>
          <w:lang w:eastAsia="zh-CN"/>
        </w:rPr>
        <w:t xml:space="preserve">，</w:t>
      </w:r>
      <w:r>
        <w:rPr>
          <w:rFonts w:hint="eastAsia" w:ascii="宋体" w:hAnsi="宋体"/>
          <w:color w:val="auto"/>
          <w:sz w:val="24"/>
          <w:szCs w:val="24"/>
        </w:rPr>
        <w:t xml:space="preserve">我方将根据磋商文件的规定，严格履行合同的责任和义务</w:t>
      </w:r>
      <w:r>
        <w:rPr>
          <w:rFonts w:hint="eastAsia" w:ascii="宋体" w:hAnsi="宋体"/>
          <w:color w:val="auto"/>
          <w:sz w:val="24"/>
          <w:szCs w:val="24"/>
          <w:lang w:eastAsia="zh-CN"/>
        </w:rPr>
        <w:t xml:space="preserve">，</w:t>
      </w:r>
      <w:r>
        <w:rPr>
          <w:rFonts w:hint="eastAsia" w:ascii="宋体" w:hAnsi="宋体"/>
          <w:color w:val="auto"/>
          <w:sz w:val="24"/>
          <w:szCs w:val="24"/>
        </w:rPr>
        <w:t xml:space="preserve">并保证在磋商文件规定的时间完成项目，交付买方验收、使用。</w:t>
      </w:r>
      <w:r/>
    </w:p>
    <w:p>
      <w:pPr>
        <w:ind w:left="425"/>
        <w:jc w:val="left"/>
        <w:spacing w:line="420" w:lineRule="exact"/>
        <w:rPr>
          <w:rFonts w:hint="eastAsia" w:ascii="宋体" w:hAnsi="宋体"/>
          <w:color w:val="auto"/>
          <w:sz w:val="24"/>
          <w:szCs w:val="24"/>
        </w:rPr>
      </w:pPr>
      <w:r>
        <w:rPr>
          <w:rFonts w:ascii="宋体" w:hAnsi="宋体"/>
          <w:color w:val="auto"/>
          <w:sz w:val="24"/>
          <w:szCs w:val="24"/>
        </w:rPr>
        <w:t xml:space="preserve">7</w:t>
      </w:r>
      <w:r>
        <w:rPr>
          <w:rFonts w:hint="eastAsia" w:ascii="宋体" w:hAnsi="宋体"/>
          <w:color w:val="auto"/>
          <w:sz w:val="24"/>
          <w:szCs w:val="24"/>
        </w:rPr>
        <w:t xml:space="preserve">.我方与本磋商有关的正式通讯地址为：</w:t>
      </w:r>
      <w:r/>
    </w:p>
    <w:p>
      <w:pPr>
        <w:ind w:left="420" w:firstLine="480"/>
        <w:jc w:val="left"/>
        <w:spacing w:line="420" w:lineRule="exact"/>
        <w:rPr>
          <w:rFonts w:hint="eastAsia" w:ascii="宋体" w:hAnsi="宋体"/>
          <w:color w:val="auto"/>
          <w:sz w:val="24"/>
          <w:szCs w:val="24"/>
        </w:rPr>
      </w:pPr>
      <w:r>
        <w:rPr>
          <w:rFonts w:hint="eastAsia" w:ascii="宋体" w:hAnsi="宋体"/>
          <w:color w:val="auto"/>
          <w:sz w:val="24"/>
          <w:szCs w:val="24"/>
        </w:rPr>
      </w:r>
      <w:r/>
    </w:p>
    <w:p>
      <w:pPr>
        <w:ind w:left="420"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地          址：</w:t>
      </w:r>
      <w:r/>
    </w:p>
    <w:p>
      <w:pPr>
        <w:ind w:left="420"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邮          编：</w:t>
      </w:r>
      <w:r/>
    </w:p>
    <w:p>
      <w:pPr>
        <w:ind w:left="420"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电          话：</w:t>
      </w:r>
      <w:r/>
    </w:p>
    <w:p>
      <w:pPr>
        <w:ind w:left="420"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传          真：</w:t>
      </w:r>
      <w:r/>
    </w:p>
    <w:p>
      <w:pPr>
        <w:ind w:left="420"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供应商开户行：</w:t>
      </w:r>
      <w:r/>
    </w:p>
    <w:p>
      <w:pPr>
        <w:ind w:left="420"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账          号： </w:t>
      </w:r>
      <w:r/>
    </w:p>
    <w:p>
      <w:pPr>
        <w:ind w:left="420"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日           期：________年____月____日</w:t>
      </w:r>
      <w:r/>
    </w:p>
    <w:p>
      <w:pPr>
        <w:pStyle w:val="91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1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1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1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1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1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ascii="宋体" w:hAnsi="宋体" w:cs="仿宋"/>
          <w:b/>
          <w:bCs/>
          <w:color w:val="auto"/>
          <w:sz w:val="32"/>
          <w:szCs w:val="32"/>
        </w:rPr>
      </w:pPr>
      <w:r>
        <w:rPr>
          <w:rFonts w:hint="eastAsia" w:ascii="宋体" w:hAnsi="宋体" w:cs="仿宋"/>
          <w:b/>
          <w:bCs/>
          <w:color w:val="auto"/>
          <w:sz w:val="32"/>
          <w:szCs w:val="32"/>
        </w:rPr>
        <w:t xml:space="preserve">质疑函范本</w:t>
      </w:r>
      <w:r/>
    </w:p>
    <w:p>
      <w:pPr>
        <w:spacing w:before="290"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w:t>
      </w:r>
      <w:r>
        <w:rPr>
          <w:rFonts w:hint="eastAsia" w:ascii="宋体" w:hAnsi="宋体"/>
          <w:color w:val="auto"/>
          <w:sz w:val="24"/>
          <w:szCs w:val="24"/>
          <w:lang w:eastAsia="zh-CN"/>
        </w:rPr>
        <w:t xml:space="preserve">（</w:t>
      </w:r>
      <w:r>
        <w:rPr>
          <w:rFonts w:hint="eastAsia" w:ascii="宋体" w:hAnsi="宋体"/>
          <w:color w:val="auto"/>
          <w:sz w:val="24"/>
          <w:szCs w:val="24"/>
        </w:rPr>
        <w:t xml:space="preserve">签章</w:t>
      </w:r>
      <w:r>
        <w:rPr>
          <w:rFonts w:hint="eastAsia" w:ascii="宋体" w:hAnsi="宋体"/>
          <w:color w:val="auto"/>
          <w:sz w:val="24"/>
          <w:szCs w:val="24"/>
          <w:lang w:eastAsia="zh-CN"/>
        </w:rPr>
        <w:t xml:space="preserve">）</w:t>
      </w:r>
      <w:r>
        <w:rPr>
          <w:rFonts w:hint="eastAsia" w:ascii="宋体" w:hAnsi="宋体"/>
          <w:color w:val="auto"/>
          <w:sz w:val="24"/>
          <w:szCs w:val="24"/>
        </w:rPr>
        <w:t xml:space="preserve">：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auto"/>
          <w:sz w:val="24"/>
          <w:szCs w:val="24"/>
        </w:rPr>
      </w:pPr>
      <w:r>
        <w:rPr>
          <w:rFonts w:hint="eastAsia" w:ascii="宋体" w:hAnsi="宋体"/>
          <w:color w:val="auto"/>
          <w:sz w:val="24"/>
          <w:szCs w:val="24"/>
        </w:rPr>
        <w:t xml:space="preserve">3.质疑</w:t>
      </w:r>
      <w:r>
        <w:rPr>
          <w:rFonts w:hint="eastAsia" w:ascii="宋体" w:hAnsi="宋体" w:eastAsia="宋体" w:cs="Times New Roman"/>
          <w:color w:val="auto"/>
          <w:sz w:val="24"/>
          <w:szCs w:val="24"/>
        </w:rPr>
        <w:t xml:space="preserve">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5.质疑函的质疑请求应与质疑事项相关。</w:t>
      </w:r>
      <w:r/>
    </w:p>
    <w:p>
      <w:pPr>
        <w:ind w:firstLine="480"/>
        <w:jc w:val="left"/>
        <w:spacing w:line="40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1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11"/>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ind w:firstLine="140"/>
        <w:spacing w:line="360" w:lineRule="auto"/>
        <w:rPr>
          <w:rFonts w:hint="default"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附件：</w:t>
      </w:r>
      <w:r/>
    </w:p>
    <w:p>
      <w:pPr>
        <w:jc w:val="center"/>
        <w:spacing w:line="360" w:lineRule="auto"/>
        <w:rPr>
          <w:rFonts w:hint="default" w:ascii="方正小标宋简体" w:hAnsi="Times New Roman" w:eastAsia="方正小标宋简体" w:cs="Times New Roman"/>
          <w:color w:val="auto"/>
          <w:sz w:val="36"/>
          <w:szCs w:val="36"/>
          <w:highlight w:val="none"/>
        </w:rPr>
      </w:pPr>
      <w:r>
        <w:rPr>
          <w:rFonts w:hint="eastAsia" w:ascii="方正小标宋简体" w:hAnsi="Times New Roman" w:eastAsia="方正小标宋简体" w:cs="Times New Roman"/>
          <w:color w:val="auto"/>
          <w:sz w:val="36"/>
          <w:szCs w:val="36"/>
          <w:highlight w:val="none"/>
        </w:rPr>
        <w:t xml:space="preserve">办理政采贷和</w:t>
      </w:r>
      <w:r>
        <w:rPr>
          <w:rFonts w:hint="default" w:ascii="方正小标宋简体" w:hAnsi="Times New Roman" w:eastAsia="方正小标宋简体" w:cs="Times New Roman"/>
          <w:color w:val="auto"/>
          <w:sz w:val="36"/>
          <w:szCs w:val="36"/>
          <w:highlight w:val="none"/>
        </w:rPr>
        <w:t xml:space="preserve">履</w:t>
      </w:r>
      <w:r>
        <w:rPr>
          <w:rFonts w:hint="eastAsia" w:ascii="方正小标宋简体" w:hAnsi="Times New Roman" w:eastAsia="方正小标宋简体" w:cs="Times New Roman"/>
          <w:color w:val="auto"/>
          <w:sz w:val="36"/>
          <w:szCs w:val="36"/>
          <w:highlight w:val="none"/>
        </w:rPr>
        <w:t xml:space="preserve">约保函（</w:t>
      </w:r>
      <w:r>
        <w:rPr>
          <w:rFonts w:hint="default" w:ascii="方正小标宋简体" w:hAnsi="Times New Roman" w:eastAsia="方正小标宋简体" w:cs="Times New Roman"/>
          <w:color w:val="auto"/>
          <w:sz w:val="36"/>
          <w:szCs w:val="36"/>
          <w:highlight w:val="none"/>
        </w:rPr>
        <w:t xml:space="preserve">保险</w:t>
      </w:r>
      <w:r>
        <w:rPr>
          <w:rFonts w:hint="eastAsia" w:ascii="方正小标宋简体" w:hAnsi="Times New Roman" w:eastAsia="方正小标宋简体" w:cs="Times New Roman"/>
          <w:color w:val="auto"/>
          <w:sz w:val="36"/>
          <w:szCs w:val="36"/>
          <w:highlight w:val="none"/>
        </w:rPr>
        <w:t xml:space="preserve">）告知函</w:t>
      </w:r>
      <w:r/>
    </w:p>
    <w:p>
      <w:pPr>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各政府采购供应商：</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欢迎贵公司参与南通市政府采购活动！</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政府采购线上合同信用融资和</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）是支持企业发展，针对参与政府采购活动的企业融资难、现金流不足等问题推出的一项服务举措。</w:t>
      </w:r>
      <w:r/>
    </w:p>
    <w:p>
      <w:pPr>
        <w:ind w:firstLine="560"/>
        <w:spacing w:line="360" w:lineRule="auto"/>
        <w:rPr>
          <w:rFonts w:hint="default" w:ascii="仿宋_GB2312"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贵公司若成为本次政府采购项目的中标（成交）供应商，</w:t>
      </w:r>
      <w:r>
        <w:rPr>
          <w:rFonts w:hint="eastAsia" w:ascii="仿宋_GB2312" w:hAnsi="Times New Roman" w:eastAsia="仿宋_GB2312" w:cs="Times New Roman"/>
          <w:color w:val="auto"/>
          <w:sz w:val="28"/>
          <w:szCs w:val="28"/>
          <w:highlight w:val="none"/>
        </w:rPr>
        <w:t xml:space="preserve">可自愿选择</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形式替代履约保证金，也</w:t>
      </w:r>
      <w:r>
        <w:rPr>
          <w:rFonts w:hint="eastAsia" w:ascii="Times New Roman" w:hAnsi="Times New Roman" w:eastAsia="仿宋_GB2312" w:cs="Times New Roman"/>
          <w:color w:val="auto"/>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60"/>
      </w:rPr>
      <w:framePr w:wrap="around" w:vAnchor="text" w:hAnchor="margin" w:xAlign="center" w:y="1"/>
    </w:pPr>
    <w:r>
      <w:fldChar w:fldCharType="begin"/>
    </w:r>
    <w:r>
      <w:rPr>
        <w:rStyle w:val="1160"/>
      </w:rPr>
      <w:instrText xml:space="preserve">PAGE  </w:instrText>
    </w:r>
    <w:r>
      <w:fldChar w:fldCharType="separate"/>
    </w:r>
    <w:r>
      <w:rPr>
        <w:rStyle w:val="1160"/>
      </w:rPr>
      <w:t xml:space="preserve">1</w:t>
    </w:r>
    <w:r>
      <w:fldChar w:fldCharType="end"/>
    </w:r>
    <w:r/>
  </w:p>
  <w:p>
    <w:pPr>
      <w:pStyle w:val="11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5"/>
      <w:isLgl w:val="false"/>
      <w:suff w:val="nothing"/>
      <w:lvlText w:val=""/>
      <w:lvlJc w:val="left"/>
      <w:pPr>
        <w:ind w:left="0" w:firstLine="0"/>
      </w:pPr>
      <w:rPr>
        <w:rFonts w:hint="eastAsia"/>
      </w:rPr>
    </w:lvl>
    <w:lvl w:ilvl="6">
      <w:start w:val="1"/>
      <w:numFmt w:val="decimal"/>
      <w:pStyle w:val="1096"/>
      <w:isLgl w:val="false"/>
      <w:suff w:val="nothing"/>
      <w:lvlText w:val=""/>
      <w:lvlJc w:val="left"/>
      <w:pPr>
        <w:ind w:left="0" w:firstLine="0"/>
      </w:pPr>
      <w:rPr>
        <w:rFonts w:hint="eastAsia"/>
      </w:rPr>
    </w:lvl>
    <w:lvl w:ilvl="7">
      <w:start w:val="1"/>
      <w:numFmt w:val="decimal"/>
      <w:pStyle w:val="1097"/>
      <w:isLgl w:val="false"/>
      <w:suff w:val="nothing"/>
      <w:lvlText w:val=""/>
      <w:lvlJc w:val="left"/>
      <w:pPr>
        <w:ind w:left="0" w:firstLine="0"/>
      </w:pPr>
      <w:rPr>
        <w:rFonts w:hint="eastAsia"/>
      </w:rPr>
    </w:lvl>
    <w:lvl w:ilvl="8">
      <w:start w:val="1"/>
      <w:numFmt w:val="decimal"/>
      <w:pStyle w:val="1098"/>
      <w:isLgl w:val="false"/>
      <w:suff w:val="nothing"/>
      <w:lvlText w:val=""/>
      <w:lvlJc w:val="left"/>
      <w:pPr>
        <w:ind w:left="0" w:firstLine="0"/>
      </w:pPr>
      <w:rPr>
        <w:rFonts w:hint="eastAsia"/>
      </w:rPr>
    </w:lvl>
  </w:abstractNum>
  <w:abstractNum w:abstractNumId="3">
    <w:multiLevelType w:val="hybridMultilevel"/>
    <w:lvl w:ilvl="0">
      <w:start w:val="1"/>
      <w:numFmt w:val="decimal"/>
      <w:pStyle w:val="11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default="1">
    <w:name w:val="Normal"/>
    <w:link w:val="120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6">
    <w:name w:val="Heading 1"/>
    <w:basedOn w:val="895"/>
    <w:next w:val="895"/>
    <w:link w:val="942"/>
    <w:uiPriority w:val="9"/>
    <w:qFormat/>
    <w:pPr>
      <w:keepLines/>
      <w:keepNext/>
      <w:spacing w:before="480" w:after="200"/>
      <w:outlineLvl w:val="0"/>
    </w:pPr>
    <w:rPr>
      <w:rFonts w:ascii="Arial" w:hAnsi="Arial" w:eastAsia="Arial" w:cs="Arial"/>
      <w:sz w:val="40"/>
      <w:szCs w:val="40"/>
    </w:rPr>
  </w:style>
  <w:style w:type="paragraph" w:styleId="897">
    <w:name w:val="Heading 2"/>
    <w:basedOn w:val="895"/>
    <w:next w:val="895"/>
    <w:link w:val="943"/>
    <w:uiPriority w:val="9"/>
    <w:unhideWhenUsed/>
    <w:qFormat/>
    <w:pPr>
      <w:keepLines/>
      <w:keepNext/>
      <w:spacing w:before="360" w:after="200"/>
      <w:outlineLvl w:val="1"/>
    </w:pPr>
    <w:rPr>
      <w:rFonts w:ascii="Arial" w:hAnsi="Arial" w:eastAsia="Arial" w:cs="Arial"/>
      <w:sz w:val="34"/>
    </w:rPr>
  </w:style>
  <w:style w:type="paragraph" w:styleId="898">
    <w:name w:val="Heading 3"/>
    <w:basedOn w:val="895"/>
    <w:next w:val="895"/>
    <w:link w:val="944"/>
    <w:uiPriority w:val="9"/>
    <w:unhideWhenUsed/>
    <w:qFormat/>
    <w:pPr>
      <w:keepLines/>
      <w:keepNext/>
      <w:spacing w:before="320" w:after="200"/>
      <w:outlineLvl w:val="2"/>
    </w:pPr>
    <w:rPr>
      <w:rFonts w:ascii="Arial" w:hAnsi="Arial" w:eastAsia="Arial" w:cs="Arial"/>
      <w:sz w:val="30"/>
      <w:szCs w:val="30"/>
    </w:rPr>
  </w:style>
  <w:style w:type="paragraph" w:styleId="899">
    <w:name w:val="Heading 4"/>
    <w:basedOn w:val="895"/>
    <w:next w:val="895"/>
    <w:link w:val="945"/>
    <w:uiPriority w:val="9"/>
    <w:unhideWhenUsed/>
    <w:qFormat/>
    <w:pPr>
      <w:keepLines/>
      <w:keepNext/>
      <w:spacing w:before="320" w:after="200"/>
      <w:outlineLvl w:val="3"/>
    </w:pPr>
    <w:rPr>
      <w:rFonts w:ascii="Arial" w:hAnsi="Arial" w:eastAsia="Arial" w:cs="Arial"/>
      <w:b/>
      <w:bCs/>
      <w:sz w:val="26"/>
      <w:szCs w:val="26"/>
    </w:rPr>
  </w:style>
  <w:style w:type="paragraph" w:styleId="900">
    <w:name w:val="Heading 5"/>
    <w:basedOn w:val="895"/>
    <w:next w:val="895"/>
    <w:link w:val="946"/>
    <w:uiPriority w:val="9"/>
    <w:unhideWhenUsed/>
    <w:qFormat/>
    <w:pPr>
      <w:keepLines/>
      <w:keepNext/>
      <w:spacing w:before="320" w:after="200"/>
      <w:outlineLvl w:val="4"/>
    </w:pPr>
    <w:rPr>
      <w:rFonts w:ascii="Arial" w:hAnsi="Arial" w:eastAsia="Arial" w:cs="Arial"/>
      <w:b/>
      <w:bCs/>
      <w:sz w:val="24"/>
      <w:szCs w:val="24"/>
    </w:rPr>
  </w:style>
  <w:style w:type="paragraph" w:styleId="901">
    <w:name w:val="Heading 6"/>
    <w:basedOn w:val="895"/>
    <w:next w:val="895"/>
    <w:link w:val="947"/>
    <w:uiPriority w:val="9"/>
    <w:unhideWhenUsed/>
    <w:qFormat/>
    <w:pPr>
      <w:keepLines/>
      <w:keepNext/>
      <w:spacing w:before="320" w:after="200"/>
      <w:outlineLvl w:val="5"/>
    </w:pPr>
    <w:rPr>
      <w:rFonts w:ascii="Arial" w:hAnsi="Arial" w:eastAsia="Arial" w:cs="Arial"/>
      <w:b/>
      <w:bCs/>
      <w:sz w:val="22"/>
      <w:szCs w:val="22"/>
    </w:rPr>
  </w:style>
  <w:style w:type="paragraph" w:styleId="902">
    <w:name w:val="Heading 7"/>
    <w:basedOn w:val="895"/>
    <w:next w:val="895"/>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903">
    <w:name w:val="Heading 8"/>
    <w:basedOn w:val="895"/>
    <w:next w:val="895"/>
    <w:link w:val="949"/>
    <w:uiPriority w:val="9"/>
    <w:unhideWhenUsed/>
    <w:qFormat/>
    <w:pPr>
      <w:keepLines/>
      <w:keepNext/>
      <w:spacing w:before="320" w:after="200"/>
      <w:outlineLvl w:val="7"/>
    </w:pPr>
    <w:rPr>
      <w:rFonts w:ascii="Arial" w:hAnsi="Arial" w:eastAsia="Arial" w:cs="Arial"/>
      <w:i/>
      <w:iCs/>
      <w:sz w:val="22"/>
      <w:szCs w:val="22"/>
    </w:rPr>
  </w:style>
  <w:style w:type="paragraph" w:styleId="904">
    <w:name w:val="Heading 9"/>
    <w:basedOn w:val="895"/>
    <w:next w:val="895"/>
    <w:link w:val="950"/>
    <w:uiPriority w:val="9"/>
    <w:unhideWhenUsed/>
    <w:qFormat/>
    <w:pPr>
      <w:keepLines/>
      <w:keepNext/>
      <w:spacing w:before="320" w:after="200"/>
      <w:outlineLvl w:val="8"/>
    </w:pPr>
    <w:rPr>
      <w:rFonts w:ascii="Arial" w:hAnsi="Arial" w:eastAsia="Arial" w:cs="Arial"/>
      <w:i/>
      <w:iCs/>
      <w:sz w:val="21"/>
      <w:szCs w:val="21"/>
    </w:rPr>
  </w:style>
  <w:style w:type="character" w:styleId="905" w:default="1">
    <w:name w:val="Default Paragraph Font"/>
    <w:uiPriority w:val="1"/>
    <w:semiHidden/>
    <w:unhideWhenUsed/>
    <w:qFormat/>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name w:val="toc 7"/>
    <w:basedOn w:val="895"/>
    <w:next w:val="895"/>
    <w:uiPriority w:val="39"/>
    <w:unhideWhenUsed/>
    <w:qFormat/>
    <w:pPr>
      <w:ind w:left="1701" w:right="0" w:firstLine="0"/>
      <w:spacing w:after="57"/>
    </w:pPr>
  </w:style>
  <w:style w:type="paragraph" w:styleId="908">
    <w:name w:val="Normal Indent"/>
    <w:basedOn w:val="895"/>
    <w:next w:val="895"/>
    <w:uiPriority w:val="0"/>
    <w:qFormat/>
    <w:pPr>
      <w:ind w:firstLine="420"/>
    </w:pPr>
  </w:style>
  <w:style w:type="paragraph" w:styleId="909">
    <w:name w:val="Caption"/>
    <w:basedOn w:val="895"/>
    <w:next w:val="8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0">
    <w:name w:val="index 5"/>
    <w:basedOn w:val="895"/>
    <w:next w:val="895"/>
    <w:uiPriority w:val="99"/>
    <w:unhideWhenUsed/>
    <w:qFormat/>
    <w:pPr>
      <w:ind w:left="1050" w:hanging="210"/>
      <w:jc w:val="left"/>
    </w:pPr>
    <w:rPr>
      <w:rFonts w:hint="default"/>
      <w:sz w:val="18"/>
      <w:szCs w:val="24"/>
      <w:lang w:eastAsia="zh-TW"/>
    </w:rPr>
  </w:style>
  <w:style w:type="paragraph" w:styleId="911">
    <w:name w:val="Body Text"/>
    <w:basedOn w:val="895"/>
    <w:next w:val="895"/>
    <w:uiPriority w:val="0"/>
    <w:qFormat/>
    <w:rPr>
      <w:rFonts w:ascii="楷体_GB2312" w:hAnsi="Arial" w:eastAsia="楷体_GB2312" w:cs="Times New Roman"/>
      <w:sz w:val="28"/>
      <w:szCs w:val="28"/>
    </w:rPr>
  </w:style>
  <w:style w:type="paragraph" w:styleId="912">
    <w:name w:val="Body Text Indent"/>
    <w:basedOn w:val="895"/>
    <w:next w:val="913"/>
    <w:uiPriority w:val="0"/>
    <w:unhideWhenUsed/>
    <w:qFormat/>
    <w:pPr>
      <w:ind w:left="420"/>
      <w:spacing w:after="120"/>
    </w:pPr>
  </w:style>
  <w:style w:type="paragraph" w:styleId="913">
    <w:name w:val="envelope return"/>
    <w:basedOn w:val="895"/>
    <w:next w:val="907"/>
    <w:uiPriority w:val="99"/>
    <w:qFormat/>
    <w:rPr>
      <w:rFonts w:ascii="Arial" w:hAnsi="Arial" w:cs="Arial"/>
    </w:rPr>
  </w:style>
  <w:style w:type="paragraph" w:styleId="914">
    <w:name w:val="toc 5"/>
    <w:basedOn w:val="895"/>
    <w:next w:val="895"/>
    <w:uiPriority w:val="39"/>
    <w:unhideWhenUsed/>
    <w:qFormat/>
    <w:pPr>
      <w:ind w:left="1134" w:right="0" w:firstLine="0"/>
      <w:spacing w:after="57"/>
    </w:pPr>
  </w:style>
  <w:style w:type="paragraph" w:styleId="915">
    <w:name w:val="toc 3"/>
    <w:basedOn w:val="895"/>
    <w:next w:val="895"/>
    <w:uiPriority w:val="39"/>
    <w:unhideWhenUsed/>
    <w:qFormat/>
    <w:pPr>
      <w:ind w:left="567" w:right="0" w:firstLine="0"/>
      <w:spacing w:after="57"/>
    </w:pPr>
  </w:style>
  <w:style w:type="paragraph" w:styleId="916">
    <w:name w:val="toc 8"/>
    <w:basedOn w:val="895"/>
    <w:next w:val="895"/>
    <w:uiPriority w:val="39"/>
    <w:unhideWhenUsed/>
    <w:qFormat/>
    <w:pPr>
      <w:ind w:left="1984" w:right="0" w:firstLine="0"/>
      <w:spacing w:after="57"/>
    </w:pPr>
  </w:style>
  <w:style w:type="paragraph" w:styleId="917">
    <w:name w:val="endnote text"/>
    <w:basedOn w:val="895"/>
    <w:link w:val="1088"/>
    <w:uiPriority w:val="99"/>
    <w:semiHidden/>
    <w:unhideWhenUsed/>
    <w:qFormat/>
    <w:pPr>
      <w:spacing w:after="0" w:line="240" w:lineRule="auto"/>
    </w:pPr>
    <w:rPr>
      <w:sz w:val="20"/>
    </w:rPr>
  </w:style>
  <w:style w:type="paragraph" w:styleId="918">
    <w:name w:val="Footer"/>
    <w:basedOn w:val="895"/>
    <w:link w:val="961"/>
    <w:uiPriority w:val="99"/>
    <w:unhideWhenUsed/>
    <w:qFormat/>
    <w:pPr>
      <w:spacing w:after="0" w:line="240" w:lineRule="auto"/>
      <w:tabs>
        <w:tab w:val="center" w:pos="7143" w:leader="none"/>
        <w:tab w:val="right" w:pos="14287" w:leader="none"/>
      </w:tabs>
    </w:pPr>
  </w:style>
  <w:style w:type="paragraph" w:styleId="919">
    <w:name w:val="Header"/>
    <w:basedOn w:val="895"/>
    <w:link w:val="959"/>
    <w:uiPriority w:val="99"/>
    <w:unhideWhenUsed/>
    <w:qFormat/>
    <w:pPr>
      <w:spacing w:after="0" w:line="240" w:lineRule="auto"/>
      <w:tabs>
        <w:tab w:val="center" w:pos="7143" w:leader="none"/>
        <w:tab w:val="right" w:pos="14287" w:leader="none"/>
      </w:tabs>
    </w:pPr>
  </w:style>
  <w:style w:type="paragraph" w:styleId="920">
    <w:name w:val="toc 1"/>
    <w:basedOn w:val="895"/>
    <w:next w:val="895"/>
    <w:uiPriority w:val="39"/>
    <w:unhideWhenUsed/>
    <w:qFormat/>
    <w:pPr>
      <w:ind w:left="0" w:right="0" w:firstLine="0"/>
      <w:spacing w:after="57"/>
    </w:pPr>
  </w:style>
  <w:style w:type="paragraph" w:styleId="921">
    <w:name w:val="toc 4"/>
    <w:basedOn w:val="895"/>
    <w:next w:val="895"/>
    <w:uiPriority w:val="39"/>
    <w:unhideWhenUsed/>
    <w:qFormat/>
    <w:pPr>
      <w:ind w:left="850" w:right="0" w:firstLine="0"/>
      <w:spacing w:after="57"/>
    </w:pPr>
  </w:style>
  <w:style w:type="paragraph" w:styleId="922">
    <w:name w:val="Subtitle"/>
    <w:basedOn w:val="895"/>
    <w:next w:val="895"/>
    <w:link w:val="954"/>
    <w:uiPriority w:val="11"/>
    <w:qFormat/>
    <w:pPr>
      <w:spacing w:before="200" w:after="200"/>
    </w:pPr>
    <w:rPr>
      <w:sz w:val="24"/>
      <w:szCs w:val="24"/>
    </w:rPr>
  </w:style>
  <w:style w:type="paragraph" w:styleId="923">
    <w:name w:val="footnote text"/>
    <w:basedOn w:val="895"/>
    <w:link w:val="1087"/>
    <w:uiPriority w:val="99"/>
    <w:semiHidden/>
    <w:unhideWhenUsed/>
    <w:qFormat/>
    <w:pPr>
      <w:spacing w:after="40" w:line="240" w:lineRule="auto"/>
    </w:pPr>
    <w:rPr>
      <w:sz w:val="18"/>
    </w:rPr>
  </w:style>
  <w:style w:type="paragraph" w:styleId="924">
    <w:name w:val="toc 6"/>
    <w:basedOn w:val="895"/>
    <w:next w:val="895"/>
    <w:uiPriority w:val="39"/>
    <w:unhideWhenUsed/>
    <w:qFormat/>
    <w:pPr>
      <w:ind w:left="1417" w:right="0" w:firstLine="0"/>
      <w:spacing w:after="57"/>
    </w:pPr>
  </w:style>
  <w:style w:type="paragraph" w:styleId="925">
    <w:name w:val="table of figures"/>
    <w:basedOn w:val="895"/>
    <w:next w:val="895"/>
    <w:uiPriority w:val="99"/>
    <w:unhideWhenUsed/>
    <w:qFormat/>
    <w:pPr>
      <w:spacing w:after="0" w:afterAutospacing="0"/>
    </w:pPr>
  </w:style>
  <w:style w:type="paragraph" w:styleId="926">
    <w:name w:val="toc 2"/>
    <w:basedOn w:val="895"/>
    <w:next w:val="895"/>
    <w:uiPriority w:val="39"/>
    <w:unhideWhenUsed/>
    <w:qFormat/>
    <w:pPr>
      <w:ind w:left="283" w:right="0" w:firstLine="0"/>
      <w:spacing w:after="57"/>
    </w:pPr>
  </w:style>
  <w:style w:type="paragraph" w:styleId="927">
    <w:name w:val="toc 9"/>
    <w:basedOn w:val="895"/>
    <w:next w:val="895"/>
    <w:uiPriority w:val="39"/>
    <w:unhideWhenUsed/>
    <w:qFormat/>
    <w:pPr>
      <w:ind w:left="2268" w:right="0" w:firstLine="0"/>
      <w:spacing w:after="57"/>
    </w:pPr>
  </w:style>
  <w:style w:type="paragraph" w:styleId="928">
    <w:name w:val="Normal (Web)"/>
    <w:basedOn w:val="895"/>
    <w:uiPriority w:val="99"/>
    <w:semiHidden/>
    <w:unhideWhenUsed/>
    <w:qFormat/>
    <w:pPr>
      <w:ind w:left="0" w:right="0"/>
      <w:jc w:val="left"/>
      <w:spacing w:before="0" w:beforeAutospacing="1" w:after="0" w:afterAutospacing="1"/>
    </w:pPr>
    <w:rPr>
      <w:sz w:val="24"/>
      <w:lang w:val="en-US" w:eastAsia="zh-CN" w:bidi="ar"/>
    </w:rPr>
  </w:style>
  <w:style w:type="paragraph" w:styleId="929">
    <w:name w:val="Title"/>
    <w:basedOn w:val="895"/>
    <w:next w:val="895"/>
    <w:link w:val="953"/>
    <w:uiPriority w:val="10"/>
    <w:qFormat/>
    <w:pPr>
      <w:contextualSpacing/>
      <w:spacing w:before="300" w:after="200"/>
    </w:pPr>
    <w:rPr>
      <w:sz w:val="48"/>
      <w:szCs w:val="48"/>
    </w:rPr>
  </w:style>
  <w:style w:type="paragraph" w:styleId="930">
    <w:name w:val="Body Text First Indent 2"/>
    <w:basedOn w:val="912"/>
    <w:uiPriority w:val="0"/>
    <w:qFormat/>
    <w:pPr>
      <w:ind w:left="0" w:firstLine="420"/>
      <w:spacing w:after="0" w:line="360" w:lineRule="auto"/>
    </w:pPr>
    <w:rPr>
      <w:rFonts w:ascii="宋体" w:hAnsi="宋体" w:eastAsia="宋体" w:cs="Times New Roman"/>
      <w:szCs w:val="20"/>
    </w:rPr>
  </w:style>
  <w:style w:type="table" w:styleId="9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basedOn w:val="905"/>
    <w:uiPriority w:val="22"/>
    <w:qFormat/>
    <w:rPr>
      <w:b/>
    </w:rPr>
  </w:style>
  <w:style w:type="character" w:styleId="933">
    <w:name w:val="endnote reference"/>
    <w:uiPriority w:val="99"/>
    <w:semiHidden/>
    <w:unhideWhenUsed/>
    <w:qFormat/>
    <w:rPr>
      <w:vertAlign w:val="superscript"/>
    </w:rPr>
  </w:style>
  <w:style w:type="character" w:styleId="934">
    <w:name w:val="FollowedHyperlink"/>
    <w:basedOn w:val="905"/>
    <w:uiPriority w:val="99"/>
    <w:semiHidden/>
    <w:unhideWhenUsed/>
    <w:qFormat/>
    <w:rPr>
      <w:color w:val="333333"/>
      <w:u w:val="none"/>
    </w:rPr>
  </w:style>
  <w:style w:type="character" w:styleId="935">
    <w:name w:val="Hyperlink"/>
    <w:uiPriority w:val="99"/>
    <w:unhideWhenUsed/>
    <w:qFormat/>
    <w:rPr>
      <w:color w:val="0000ff" w:themeColor="hyperlink"/>
      <w:u w:val="single"/>
      <w14:textFill>
        <w14:solidFill>
          <w14:schemeClr w14:val="hlink"/>
        </w14:solidFill>
      </w14:textFill>
    </w:rPr>
  </w:style>
  <w:style w:type="character" w:styleId="936">
    <w:name w:val="annotation reference"/>
    <w:uiPriority w:val="0"/>
    <w:qFormat/>
    <w:rPr>
      <w:sz w:val="21"/>
      <w:szCs w:val="21"/>
    </w:rPr>
  </w:style>
  <w:style w:type="character" w:styleId="937">
    <w:name w:val="footnote reference"/>
    <w:uiPriority w:val="99"/>
    <w:unhideWhenUsed/>
    <w:qFormat/>
    <w:rPr>
      <w:vertAlign w:val="superscript"/>
    </w:rPr>
  </w:style>
  <w:style w:type="paragraph" w:styleId="938" w:customStyle="1">
    <w:name w:val="目录 11"/>
    <w:basedOn w:val="895"/>
    <w:next w:val="89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9" w:customStyle="1">
    <w:name w:val="标题 211"/>
    <w:basedOn w:val="895"/>
    <w:next w:val="895"/>
    <w:uiPriority w:val="99"/>
    <w:qFormat/>
    <w:pPr>
      <w:jc w:val="left"/>
      <w:keepLines/>
      <w:keepNext/>
      <w:outlineLvl w:val="1"/>
    </w:pPr>
    <w:rPr>
      <w:rFonts w:ascii="宋体" w:hAnsi="宋体" w:eastAsia="楷体_GB2312" w:cs="宋体"/>
      <w:b/>
      <w:bCs/>
      <w:sz w:val="26"/>
      <w:szCs w:val="26"/>
    </w:rPr>
  </w:style>
  <w:style w:type="paragraph" w:styleId="940" w:customStyle="1">
    <w:name w:val="信息标题1"/>
    <w:basedOn w:val="895"/>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941" w:customStyle="1">
    <w:name w:val="标题 21"/>
    <w:basedOn w:val="895"/>
    <w:next w:val="895"/>
    <w:link w:val="1104"/>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42" w:customStyle="1">
    <w:name w:val="Heading 1 Char"/>
    <w:link w:val="896"/>
    <w:uiPriority w:val="9"/>
    <w:qFormat/>
    <w:rPr>
      <w:rFonts w:ascii="Arial" w:hAnsi="Arial" w:eastAsia="Arial" w:cs="Arial"/>
      <w:sz w:val="40"/>
      <w:szCs w:val="40"/>
    </w:rPr>
  </w:style>
  <w:style w:type="character" w:styleId="943" w:customStyle="1">
    <w:name w:val="Heading 2 Char"/>
    <w:link w:val="897"/>
    <w:uiPriority w:val="9"/>
    <w:qFormat/>
    <w:rPr>
      <w:rFonts w:ascii="Arial" w:hAnsi="Arial" w:eastAsia="Arial" w:cs="Arial"/>
      <w:sz w:val="34"/>
    </w:rPr>
  </w:style>
  <w:style w:type="character" w:styleId="944" w:customStyle="1">
    <w:name w:val="Heading 3 Char"/>
    <w:link w:val="898"/>
    <w:uiPriority w:val="9"/>
    <w:qFormat/>
    <w:rPr>
      <w:rFonts w:ascii="Arial" w:hAnsi="Arial" w:eastAsia="Arial" w:cs="Arial"/>
      <w:sz w:val="30"/>
      <w:szCs w:val="30"/>
    </w:rPr>
  </w:style>
  <w:style w:type="character" w:styleId="945" w:customStyle="1">
    <w:name w:val="Heading 4 Char"/>
    <w:link w:val="899"/>
    <w:uiPriority w:val="9"/>
    <w:qFormat/>
    <w:rPr>
      <w:rFonts w:ascii="Arial" w:hAnsi="Arial" w:eastAsia="Arial" w:cs="Arial"/>
      <w:b/>
      <w:bCs/>
      <w:sz w:val="26"/>
      <w:szCs w:val="26"/>
    </w:rPr>
  </w:style>
  <w:style w:type="character" w:styleId="946" w:customStyle="1">
    <w:name w:val="Heading 5 Char"/>
    <w:link w:val="900"/>
    <w:uiPriority w:val="9"/>
    <w:qFormat/>
    <w:rPr>
      <w:rFonts w:ascii="Arial" w:hAnsi="Arial" w:eastAsia="Arial" w:cs="Arial"/>
      <w:b/>
      <w:bCs/>
      <w:sz w:val="24"/>
      <w:szCs w:val="24"/>
    </w:rPr>
  </w:style>
  <w:style w:type="character" w:styleId="947" w:customStyle="1">
    <w:name w:val="Heading 6 Char"/>
    <w:link w:val="901"/>
    <w:uiPriority w:val="9"/>
    <w:qFormat/>
    <w:rPr>
      <w:rFonts w:ascii="Arial" w:hAnsi="Arial" w:eastAsia="Arial" w:cs="Arial"/>
      <w:b/>
      <w:bCs/>
      <w:sz w:val="22"/>
      <w:szCs w:val="22"/>
    </w:rPr>
  </w:style>
  <w:style w:type="character" w:styleId="948" w:customStyle="1">
    <w:name w:val="Heading 7 Char"/>
    <w:link w:val="902"/>
    <w:uiPriority w:val="9"/>
    <w:qFormat/>
    <w:rPr>
      <w:rFonts w:ascii="Arial" w:hAnsi="Arial" w:eastAsia="Arial" w:cs="Arial"/>
      <w:b/>
      <w:bCs/>
      <w:i/>
      <w:iCs/>
      <w:sz w:val="22"/>
      <w:szCs w:val="22"/>
    </w:rPr>
  </w:style>
  <w:style w:type="character" w:styleId="949" w:customStyle="1">
    <w:name w:val="Heading 8 Char"/>
    <w:link w:val="903"/>
    <w:uiPriority w:val="9"/>
    <w:qFormat/>
    <w:rPr>
      <w:rFonts w:ascii="Arial" w:hAnsi="Arial" w:eastAsia="Arial" w:cs="Arial"/>
      <w:i/>
      <w:iCs/>
      <w:sz w:val="22"/>
      <w:szCs w:val="22"/>
    </w:rPr>
  </w:style>
  <w:style w:type="character" w:styleId="950" w:customStyle="1">
    <w:name w:val="Heading 9 Char"/>
    <w:link w:val="904"/>
    <w:uiPriority w:val="9"/>
    <w:qFormat/>
    <w:rPr>
      <w:rFonts w:ascii="Arial" w:hAnsi="Arial" w:eastAsia="Arial" w:cs="Arial"/>
      <w:i/>
      <w:iCs/>
      <w:sz w:val="21"/>
      <w:szCs w:val="21"/>
    </w:rPr>
  </w:style>
  <w:style w:type="paragraph" w:styleId="951">
    <w:name w:val="List Paragraph"/>
    <w:basedOn w:val="895"/>
    <w:uiPriority w:val="34"/>
    <w:qFormat/>
    <w:pPr>
      <w:contextualSpacing/>
      <w:ind w:left="720"/>
    </w:pPr>
  </w:style>
  <w:style w:type="paragraph" w:styleId="952">
    <w:name w:val="No Spacing"/>
    <w:uiPriority w:val="1"/>
    <w:qFormat/>
    <w:pPr>
      <w:spacing w:before="0" w:after="0" w:line="240" w:lineRule="auto"/>
    </w:pPr>
    <w:rPr>
      <w:rFonts w:hint="default" w:ascii="Times New Roman" w:hAnsi="Times New Roman" w:eastAsia="宋体" w:cs="Times New Roman"/>
    </w:rPr>
  </w:style>
  <w:style w:type="character" w:styleId="953" w:customStyle="1">
    <w:name w:val="Title Char"/>
    <w:link w:val="929"/>
    <w:uiPriority w:val="10"/>
    <w:qFormat/>
    <w:rPr>
      <w:sz w:val="48"/>
      <w:szCs w:val="48"/>
    </w:rPr>
  </w:style>
  <w:style w:type="character" w:styleId="954" w:customStyle="1">
    <w:name w:val="Subtitle Char"/>
    <w:link w:val="922"/>
    <w:uiPriority w:val="11"/>
    <w:qFormat/>
    <w:rPr>
      <w:sz w:val="24"/>
      <w:szCs w:val="24"/>
    </w:rPr>
  </w:style>
  <w:style w:type="paragraph" w:styleId="955">
    <w:name w:val="Quote"/>
    <w:basedOn w:val="895"/>
    <w:next w:val="895"/>
    <w:link w:val="956"/>
    <w:uiPriority w:val="29"/>
    <w:qFormat/>
    <w:pPr>
      <w:ind w:left="720" w:right="720"/>
    </w:pPr>
    <w:rPr>
      <w:i/>
    </w:rPr>
  </w:style>
  <w:style w:type="character" w:styleId="956" w:customStyle="1">
    <w:name w:val="Quote Char"/>
    <w:link w:val="955"/>
    <w:uiPriority w:val="29"/>
    <w:qFormat/>
    <w:rPr>
      <w:i/>
    </w:rPr>
  </w:style>
  <w:style w:type="paragraph" w:styleId="957">
    <w:name w:val="Intense Quote"/>
    <w:basedOn w:val="895"/>
    <w:next w:val="895"/>
    <w:link w:val="9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customStyle="1">
    <w:name w:val="Intense Quote Char"/>
    <w:link w:val="957"/>
    <w:uiPriority w:val="30"/>
    <w:qFormat/>
    <w:rPr>
      <w:i/>
    </w:rPr>
  </w:style>
  <w:style w:type="character" w:styleId="959" w:customStyle="1">
    <w:name w:val="Header Char"/>
    <w:link w:val="919"/>
    <w:uiPriority w:val="99"/>
    <w:qFormat/>
  </w:style>
  <w:style w:type="character" w:styleId="960" w:customStyle="1">
    <w:name w:val="Footer Char"/>
    <w:link w:val="918"/>
    <w:uiPriority w:val="99"/>
    <w:qFormat/>
  </w:style>
  <w:style w:type="character" w:styleId="961" w:customStyle="1">
    <w:name w:val="Caption Char"/>
    <w:link w:val="918"/>
    <w:uiPriority w:val="99"/>
    <w:qFormat/>
  </w:style>
  <w:style w:type="table" w:styleId="9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7" w:customStyle="1">
    <w:name w:val="Footnote Text Char"/>
    <w:link w:val="923"/>
    <w:uiPriority w:val="99"/>
    <w:qFormat/>
    <w:rPr>
      <w:sz w:val="18"/>
    </w:rPr>
  </w:style>
  <w:style w:type="character" w:styleId="1088" w:customStyle="1">
    <w:name w:val="Endnote Text Char"/>
    <w:link w:val="917"/>
    <w:uiPriority w:val="99"/>
    <w:qFormat/>
    <w:rPr>
      <w:sz w:val="20"/>
    </w:rPr>
  </w:style>
  <w:style w:type="paragraph" w:styleId="1089" w:customStyle="1">
    <w:name w:val="TOC Heading"/>
    <w:uiPriority w:val="39"/>
    <w:unhideWhenUsed/>
    <w:qFormat/>
    <w:rPr>
      <w:rFonts w:hint="default" w:ascii="Times New Roman" w:hAnsi="Times New Roman" w:eastAsia="宋体" w:cs="Times New Roman"/>
    </w:rPr>
  </w:style>
  <w:style w:type="paragraph" w:styleId="1090" w:customStyle="1">
    <w:name w:val="标题 11"/>
    <w:basedOn w:val="895"/>
    <w:next w:val="895"/>
    <w:link w:val="1103"/>
    <w:uiPriority w:val="0"/>
    <w:qFormat/>
    <w:pPr>
      <w:jc w:val="center"/>
      <w:keepNext/>
      <w:outlineLvl w:val="0"/>
    </w:pPr>
    <w:rPr>
      <w:rFonts w:ascii="楷体_GB2312" w:hAnsi="Times New Roman" w:eastAsia="楷体_GB2312" w:cs="Times New Roman"/>
      <w:sz w:val="28"/>
      <w:szCs w:val="28"/>
    </w:rPr>
  </w:style>
  <w:style w:type="paragraph" w:styleId="1091" w:customStyle="1">
    <w:name w:val="正文缩进1"/>
    <w:basedOn w:val="895"/>
    <w:link w:val="1105"/>
    <w:uiPriority w:val="0"/>
    <w:qFormat/>
    <w:pPr>
      <w:ind w:firstLine="420"/>
    </w:pPr>
    <w:rPr>
      <w:szCs w:val="21"/>
    </w:rPr>
  </w:style>
  <w:style w:type="paragraph" w:styleId="1092" w:customStyle="1">
    <w:name w:val="标题 31"/>
    <w:basedOn w:val="895"/>
    <w:next w:val="895"/>
    <w:link w:val="110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93" w:customStyle="1">
    <w:name w:val="标题 41"/>
    <w:basedOn w:val="895"/>
    <w:next w:val="1091"/>
    <w:link w:val="1107"/>
    <w:uiPriority w:val="0"/>
    <w:qFormat/>
    <w:pPr>
      <w:keepLines/>
      <w:keepNext/>
      <w:spacing w:before="280" w:after="290" w:line="376" w:lineRule="auto"/>
      <w:outlineLvl w:val="3"/>
    </w:pPr>
    <w:rPr>
      <w:rFonts w:ascii="Arial" w:hAnsi="Arial" w:eastAsia="黑体" w:cs="Arial"/>
      <w:b/>
      <w:bCs/>
      <w:sz w:val="28"/>
      <w:szCs w:val="28"/>
    </w:rPr>
  </w:style>
  <w:style w:type="paragraph" w:styleId="1094" w:customStyle="1">
    <w:name w:val="标题 51"/>
    <w:basedOn w:val="895"/>
    <w:next w:val="1091"/>
    <w:link w:val="1108"/>
    <w:uiPriority w:val="0"/>
    <w:qFormat/>
    <w:pPr>
      <w:keepNext/>
      <w:outlineLvl w:val="4"/>
    </w:pPr>
    <w:rPr>
      <w:rFonts w:ascii="宋体" w:hAnsi="Times New Roman" w:eastAsia="宋体" w:cs="Times New Roman"/>
      <w:color w:val="000000"/>
      <w:sz w:val="28"/>
      <w:szCs w:val="28"/>
    </w:rPr>
  </w:style>
  <w:style w:type="paragraph" w:styleId="1095" w:customStyle="1">
    <w:name w:val="标题 61"/>
    <w:basedOn w:val="895"/>
    <w:next w:val="895"/>
    <w:link w:val="110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96" w:customStyle="1">
    <w:name w:val="标题 71"/>
    <w:basedOn w:val="895"/>
    <w:next w:val="895"/>
    <w:link w:val="111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97" w:customStyle="1">
    <w:name w:val="标题 81"/>
    <w:basedOn w:val="895"/>
    <w:next w:val="895"/>
    <w:link w:val="111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98" w:customStyle="1">
    <w:name w:val="标题 91"/>
    <w:basedOn w:val="895"/>
    <w:next w:val="895"/>
    <w:link w:val="111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99" w:customStyle="1">
    <w:name w:val="默认段落字体1"/>
    <w:link w:val="895"/>
    <w:uiPriority w:val="1"/>
    <w:unhideWhenUsed/>
    <w:qFormat/>
  </w:style>
  <w:style w:type="table" w:styleId="1100" w:customStyle="1">
    <w:name w:val="普通表格1"/>
    <w:uiPriority w:val="99"/>
    <w:unhideWhenUsed/>
    <w:qFormat/>
    <w:tblPr/>
  </w:style>
  <w:style w:type="paragraph" w:styleId="1101" w:customStyle="1">
    <w:name w:val="正文文本11"/>
    <w:basedOn w:val="895"/>
    <w:next w:val="895"/>
    <w:link w:val="1102"/>
    <w:uiPriority w:val="0"/>
    <w:qFormat/>
    <w:rPr>
      <w:rFonts w:ascii="楷体_GB2312" w:hAnsi="Arial" w:eastAsia="楷体_GB2312" w:cs="Times New Roman"/>
      <w:sz w:val="28"/>
      <w:szCs w:val="28"/>
    </w:rPr>
  </w:style>
  <w:style w:type="character" w:styleId="1102" w:customStyle="1">
    <w:name w:val="正文文本 Char"/>
    <w:link w:val="1101"/>
    <w:uiPriority w:val="0"/>
    <w:qFormat/>
    <w:rPr>
      <w:rFonts w:ascii="楷体_GB2312" w:hAnsi="Arial" w:eastAsia="楷体_GB2312" w:cs="Times New Roman"/>
      <w:sz w:val="28"/>
      <w:szCs w:val="28"/>
    </w:rPr>
  </w:style>
  <w:style w:type="character" w:styleId="1103" w:customStyle="1">
    <w:name w:val="标题 1 Char"/>
    <w:link w:val="1090"/>
    <w:uiPriority w:val="0"/>
    <w:qFormat/>
    <w:rPr>
      <w:rFonts w:ascii="楷体_GB2312" w:hAnsi="Times New Roman" w:eastAsia="楷体_GB2312" w:cs="Times New Roman"/>
      <w:sz w:val="28"/>
      <w:szCs w:val="28"/>
    </w:rPr>
  </w:style>
  <w:style w:type="character" w:styleId="1104" w:customStyle="1">
    <w:name w:val="标题 2 Char"/>
    <w:link w:val="941"/>
    <w:uiPriority w:val="0"/>
    <w:qFormat/>
    <w:rPr>
      <w:rFonts w:ascii="Arial" w:hAnsi="Arial" w:eastAsia="幼圆" w:cs="Arial"/>
      <w:b/>
      <w:bCs/>
      <w:sz w:val="44"/>
      <w:szCs w:val="44"/>
    </w:rPr>
  </w:style>
  <w:style w:type="character" w:styleId="1105" w:customStyle="1">
    <w:name w:val="正文缩进 Char"/>
    <w:link w:val="1091"/>
    <w:uiPriority w:val="0"/>
    <w:qFormat/>
    <w:rPr>
      <w:szCs w:val="21"/>
    </w:rPr>
  </w:style>
  <w:style w:type="character" w:styleId="1106" w:customStyle="1">
    <w:name w:val="标题 3 Char"/>
    <w:link w:val="1092"/>
    <w:uiPriority w:val="0"/>
    <w:qFormat/>
    <w:rPr>
      <w:rFonts w:ascii="Times New Roman" w:hAnsi="Times New Roman" w:eastAsia="宋体" w:cs="Times New Roman"/>
      <w:b/>
      <w:bCs/>
      <w:sz w:val="32"/>
      <w:szCs w:val="32"/>
    </w:rPr>
  </w:style>
  <w:style w:type="character" w:styleId="1107" w:customStyle="1">
    <w:name w:val="标题 4 Char"/>
    <w:link w:val="1093"/>
    <w:uiPriority w:val="0"/>
    <w:qFormat/>
    <w:rPr>
      <w:rFonts w:ascii="Arial" w:hAnsi="Arial" w:eastAsia="黑体" w:cs="Arial"/>
      <w:b/>
      <w:bCs/>
      <w:sz w:val="28"/>
      <w:szCs w:val="28"/>
    </w:rPr>
  </w:style>
  <w:style w:type="character" w:styleId="1108" w:customStyle="1">
    <w:name w:val="标题 5 Char"/>
    <w:link w:val="1094"/>
    <w:uiPriority w:val="0"/>
    <w:qFormat/>
    <w:rPr>
      <w:rFonts w:ascii="宋体" w:hAnsi="Times New Roman" w:eastAsia="宋体" w:cs="Times New Roman"/>
      <w:color w:val="000000"/>
      <w:sz w:val="28"/>
      <w:szCs w:val="28"/>
    </w:rPr>
  </w:style>
  <w:style w:type="character" w:styleId="1109" w:customStyle="1">
    <w:name w:val="标题 6 Char"/>
    <w:link w:val="1095"/>
    <w:uiPriority w:val="0"/>
    <w:qFormat/>
    <w:rPr>
      <w:rFonts w:ascii="Arial" w:hAnsi="Arial" w:eastAsia="黑体" w:cs="Times New Roman"/>
      <w:b/>
      <w:bCs/>
      <w:sz w:val="24"/>
      <w:szCs w:val="24"/>
    </w:rPr>
  </w:style>
  <w:style w:type="character" w:styleId="1110" w:customStyle="1">
    <w:name w:val="标题 7 Char"/>
    <w:link w:val="1096"/>
    <w:uiPriority w:val="0"/>
    <w:qFormat/>
    <w:rPr>
      <w:rFonts w:ascii="Times New Roman" w:hAnsi="Times New Roman" w:eastAsia="宋体" w:cs="Times New Roman"/>
      <w:b/>
      <w:bCs/>
      <w:sz w:val="24"/>
      <w:szCs w:val="24"/>
    </w:rPr>
  </w:style>
  <w:style w:type="character" w:styleId="1111" w:customStyle="1">
    <w:name w:val="标题 8 Char"/>
    <w:link w:val="1097"/>
    <w:uiPriority w:val="0"/>
    <w:qFormat/>
    <w:rPr>
      <w:rFonts w:ascii="Arial" w:hAnsi="Arial" w:eastAsia="黑体" w:cs="Times New Roman"/>
      <w:sz w:val="24"/>
      <w:szCs w:val="24"/>
    </w:rPr>
  </w:style>
  <w:style w:type="character" w:styleId="1112" w:customStyle="1">
    <w:name w:val="标题 9 Char"/>
    <w:link w:val="1098"/>
    <w:uiPriority w:val="0"/>
    <w:qFormat/>
    <w:rPr>
      <w:rFonts w:ascii="Arial" w:hAnsi="Arial" w:eastAsia="黑体" w:cs="Times New Roman"/>
      <w:szCs w:val="21"/>
    </w:rPr>
  </w:style>
  <w:style w:type="paragraph" w:styleId="1113" w:customStyle="1">
    <w:name w:val="列表 31"/>
    <w:basedOn w:val="895"/>
    <w:uiPriority w:val="0"/>
    <w:qFormat/>
    <w:pPr>
      <w:ind w:left="100" w:hanging="200"/>
    </w:pPr>
    <w:rPr>
      <w:rFonts w:ascii="Times New Roman" w:hAnsi="Times New Roman" w:eastAsia="宋体" w:cs="Times New Roman"/>
      <w:szCs w:val="21"/>
    </w:rPr>
  </w:style>
  <w:style w:type="paragraph" w:styleId="1114" w:customStyle="1">
    <w:name w:val="目录 71"/>
    <w:basedOn w:val="895"/>
    <w:next w:val="895"/>
    <w:uiPriority w:val="0"/>
    <w:semiHidden/>
    <w:qFormat/>
    <w:pPr>
      <w:ind w:left="1260"/>
      <w:jc w:val="left"/>
    </w:pPr>
    <w:rPr>
      <w:rFonts w:ascii="Times New Roman" w:hAnsi="Times New Roman" w:eastAsia="宋体" w:cs="Times New Roman"/>
      <w:szCs w:val="21"/>
    </w:rPr>
  </w:style>
  <w:style w:type="paragraph" w:styleId="1115" w:customStyle="1">
    <w:name w:val="文档结构图1"/>
    <w:basedOn w:val="895"/>
    <w:link w:val="1116"/>
    <w:uiPriority w:val="0"/>
    <w:semiHidden/>
    <w:qFormat/>
    <w:pPr>
      <w:shd w:val="clear" w:color="auto" w:fill="000080"/>
    </w:pPr>
    <w:rPr>
      <w:rFonts w:ascii="Times New Roman" w:hAnsi="Times New Roman" w:eastAsia="宋体" w:cs="Times New Roman"/>
      <w:szCs w:val="21"/>
    </w:rPr>
  </w:style>
  <w:style w:type="character" w:styleId="1116" w:customStyle="1">
    <w:name w:val="文档结构图 Char"/>
    <w:link w:val="1115"/>
    <w:uiPriority w:val="0"/>
    <w:semiHidden/>
    <w:qFormat/>
    <w:rPr>
      <w:rFonts w:ascii="Times New Roman" w:hAnsi="Times New Roman" w:eastAsia="宋体" w:cs="Times New Roman"/>
      <w:szCs w:val="21"/>
      <w:shd w:val="clear" w:color="auto" w:fill="000080"/>
    </w:rPr>
  </w:style>
  <w:style w:type="paragraph" w:styleId="1117" w:customStyle="1">
    <w:name w:val="批注文字1"/>
    <w:basedOn w:val="895"/>
    <w:link w:val="1118"/>
    <w:uiPriority w:val="0"/>
    <w:unhideWhenUsed/>
    <w:qFormat/>
    <w:pPr>
      <w:jc w:val="left"/>
    </w:pPr>
  </w:style>
  <w:style w:type="character" w:styleId="1118" w:customStyle="1">
    <w:name w:val="批注文字 Char"/>
    <w:basedOn w:val="1099"/>
    <w:link w:val="1117"/>
    <w:uiPriority w:val="99"/>
    <w:semiHidden/>
    <w:qFormat/>
  </w:style>
  <w:style w:type="paragraph" w:styleId="1119" w:customStyle="1">
    <w:name w:val="正文文本 31"/>
    <w:basedOn w:val="895"/>
    <w:link w:val="1120"/>
    <w:uiPriority w:val="0"/>
    <w:qFormat/>
    <w:rPr>
      <w:rFonts w:ascii="仿宋_GB2312" w:hAnsi="Arial" w:eastAsia="仿宋_GB2312" w:cs="Times New Roman"/>
      <w:sz w:val="32"/>
      <w:szCs w:val="32"/>
    </w:rPr>
  </w:style>
  <w:style w:type="character" w:styleId="1120" w:customStyle="1">
    <w:name w:val="正文文本 3 Char"/>
    <w:link w:val="1119"/>
    <w:uiPriority w:val="0"/>
    <w:qFormat/>
    <w:rPr>
      <w:rFonts w:ascii="仿宋_GB2312" w:hAnsi="Arial" w:eastAsia="仿宋_GB2312" w:cs="Times New Roman"/>
      <w:sz w:val="32"/>
      <w:szCs w:val="32"/>
    </w:rPr>
  </w:style>
  <w:style w:type="paragraph" w:styleId="1121" w:customStyle="1">
    <w:name w:val="正文文本缩进1"/>
    <w:basedOn w:val="895"/>
    <w:next w:val="1122"/>
    <w:link w:val="1123"/>
    <w:uiPriority w:val="0"/>
    <w:unhideWhenUsed/>
    <w:qFormat/>
    <w:pPr>
      <w:ind w:left="420"/>
      <w:spacing w:after="120"/>
    </w:pPr>
  </w:style>
  <w:style w:type="paragraph" w:styleId="1122" w:customStyle="1">
    <w:name w:val="寄信人地址1"/>
    <w:basedOn w:val="895"/>
    <w:uiPriority w:val="99"/>
    <w:unhideWhenUsed/>
    <w:qFormat/>
    <w:rPr>
      <w:rFonts w:ascii="Arial" w:hAnsi="Arial"/>
    </w:rPr>
  </w:style>
  <w:style w:type="character" w:styleId="1123" w:customStyle="1">
    <w:name w:val="正文文本缩进 Char"/>
    <w:basedOn w:val="1099"/>
    <w:link w:val="1121"/>
    <w:uiPriority w:val="99"/>
    <w:semiHidden/>
    <w:qFormat/>
  </w:style>
  <w:style w:type="paragraph" w:styleId="1124" w:customStyle="1">
    <w:name w:val="列表 21"/>
    <w:basedOn w:val="895"/>
    <w:uiPriority w:val="0"/>
    <w:qFormat/>
    <w:pPr>
      <w:ind w:left="100" w:hanging="200"/>
    </w:pPr>
    <w:rPr>
      <w:rFonts w:ascii="Times New Roman" w:hAnsi="Times New Roman" w:eastAsia="宋体" w:cs="Times New Roman"/>
      <w:szCs w:val="21"/>
    </w:rPr>
  </w:style>
  <w:style w:type="paragraph" w:styleId="1125" w:customStyle="1">
    <w:name w:val="目录 51"/>
    <w:basedOn w:val="895"/>
    <w:next w:val="895"/>
    <w:uiPriority w:val="0"/>
    <w:semiHidden/>
    <w:qFormat/>
    <w:pPr>
      <w:ind w:left="840"/>
      <w:jc w:val="left"/>
    </w:pPr>
    <w:rPr>
      <w:rFonts w:ascii="Times New Roman" w:hAnsi="Times New Roman" w:eastAsia="宋体" w:cs="Times New Roman"/>
      <w:szCs w:val="21"/>
    </w:rPr>
  </w:style>
  <w:style w:type="paragraph" w:styleId="1126" w:customStyle="1">
    <w:name w:val="目录 31"/>
    <w:basedOn w:val="895"/>
    <w:next w:val="895"/>
    <w:uiPriority w:val="0"/>
    <w:semiHidden/>
    <w:qFormat/>
    <w:pPr>
      <w:ind w:left="420"/>
      <w:jc w:val="left"/>
    </w:pPr>
    <w:rPr>
      <w:rFonts w:ascii="Times New Roman" w:hAnsi="Times New Roman" w:eastAsia="宋体" w:cs="Times New Roman"/>
      <w:i/>
      <w:iCs/>
      <w:szCs w:val="24"/>
    </w:rPr>
  </w:style>
  <w:style w:type="paragraph" w:styleId="1127" w:customStyle="1">
    <w:name w:val="纯文本1"/>
    <w:basedOn w:val="895"/>
    <w:link w:val="1128"/>
    <w:uiPriority w:val="0"/>
    <w:qFormat/>
    <w:rPr>
      <w:rFonts w:ascii="宋体" w:hAnsi="Courier New" w:eastAsia="宋体" w:cs="Courier New"/>
      <w:szCs w:val="21"/>
    </w:rPr>
  </w:style>
  <w:style w:type="character" w:styleId="1128" w:customStyle="1">
    <w:name w:val="纯文本 Char"/>
    <w:link w:val="1127"/>
    <w:uiPriority w:val="0"/>
    <w:qFormat/>
    <w:rPr>
      <w:rFonts w:ascii="宋体" w:hAnsi="Courier New" w:eastAsia="宋体" w:cs="Courier New"/>
      <w:szCs w:val="21"/>
    </w:rPr>
  </w:style>
  <w:style w:type="paragraph" w:styleId="1129" w:customStyle="1">
    <w:name w:val="目录 81"/>
    <w:basedOn w:val="895"/>
    <w:next w:val="895"/>
    <w:uiPriority w:val="0"/>
    <w:semiHidden/>
    <w:qFormat/>
    <w:pPr>
      <w:ind w:left="1470"/>
      <w:jc w:val="left"/>
    </w:pPr>
    <w:rPr>
      <w:rFonts w:ascii="Times New Roman" w:hAnsi="Times New Roman" w:eastAsia="宋体" w:cs="Times New Roman"/>
      <w:szCs w:val="21"/>
    </w:rPr>
  </w:style>
  <w:style w:type="paragraph" w:styleId="1130" w:customStyle="1">
    <w:name w:val="日期1"/>
    <w:basedOn w:val="895"/>
    <w:next w:val="895"/>
    <w:link w:val="1131"/>
    <w:uiPriority w:val="0"/>
    <w:qFormat/>
    <w:rPr>
      <w:rFonts w:ascii="Times New Roman" w:hAnsi="Times New Roman" w:eastAsia="宋体" w:cs="Times New Roman"/>
      <w:sz w:val="24"/>
      <w:szCs w:val="24"/>
    </w:rPr>
  </w:style>
  <w:style w:type="character" w:styleId="1131" w:customStyle="1">
    <w:name w:val="日期 Char"/>
    <w:link w:val="1130"/>
    <w:uiPriority w:val="0"/>
    <w:qFormat/>
    <w:rPr>
      <w:rFonts w:ascii="Times New Roman" w:hAnsi="Times New Roman" w:eastAsia="宋体" w:cs="Times New Roman"/>
      <w:sz w:val="24"/>
      <w:szCs w:val="24"/>
    </w:rPr>
  </w:style>
  <w:style w:type="paragraph" w:styleId="1132" w:customStyle="1">
    <w:name w:val="正文文本缩进 21"/>
    <w:basedOn w:val="895"/>
    <w:link w:val="1133"/>
    <w:uiPriority w:val="0"/>
    <w:qFormat/>
    <w:pPr>
      <w:ind w:left="630" w:firstLine="645"/>
    </w:pPr>
    <w:rPr>
      <w:rFonts w:ascii="Arial" w:hAnsi="Arial" w:eastAsia="仿宋_GB2312" w:cs="Arial"/>
      <w:sz w:val="32"/>
      <w:szCs w:val="32"/>
    </w:rPr>
  </w:style>
  <w:style w:type="character" w:styleId="1133" w:customStyle="1">
    <w:name w:val="正文文本缩进 2 Char"/>
    <w:link w:val="1132"/>
    <w:uiPriority w:val="0"/>
    <w:qFormat/>
    <w:rPr>
      <w:rFonts w:ascii="Arial" w:hAnsi="Arial" w:eastAsia="仿宋_GB2312" w:cs="Arial"/>
      <w:sz w:val="32"/>
      <w:szCs w:val="32"/>
    </w:rPr>
  </w:style>
  <w:style w:type="paragraph" w:styleId="1134" w:customStyle="1">
    <w:name w:val="批注框文本1"/>
    <w:basedOn w:val="895"/>
    <w:link w:val="1135"/>
    <w:uiPriority w:val="0"/>
    <w:semiHidden/>
    <w:qFormat/>
    <w:rPr>
      <w:rFonts w:ascii="Times New Roman" w:hAnsi="Times New Roman" w:eastAsia="宋体" w:cs="Times New Roman"/>
      <w:sz w:val="18"/>
      <w:szCs w:val="18"/>
    </w:rPr>
  </w:style>
  <w:style w:type="character" w:styleId="1135" w:customStyle="1">
    <w:name w:val="批注框文本 Char"/>
    <w:link w:val="1134"/>
    <w:uiPriority w:val="0"/>
    <w:semiHidden/>
    <w:qFormat/>
    <w:rPr>
      <w:rFonts w:ascii="Times New Roman" w:hAnsi="Times New Roman" w:eastAsia="宋体" w:cs="Times New Roman"/>
      <w:sz w:val="18"/>
      <w:szCs w:val="18"/>
    </w:rPr>
  </w:style>
  <w:style w:type="paragraph" w:styleId="1136" w:customStyle="1">
    <w:name w:val="页脚1"/>
    <w:basedOn w:val="895"/>
    <w:link w:val="113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37" w:customStyle="1">
    <w:name w:val="页脚 Char"/>
    <w:link w:val="1136"/>
    <w:uiPriority w:val="0"/>
    <w:qFormat/>
    <w:rPr>
      <w:rFonts w:ascii="Times New Roman" w:hAnsi="Times New Roman" w:eastAsia="宋体" w:cs="Times New Roman"/>
      <w:sz w:val="18"/>
      <w:szCs w:val="18"/>
    </w:rPr>
  </w:style>
  <w:style w:type="paragraph" w:styleId="1138" w:customStyle="1">
    <w:name w:val="页眉1"/>
    <w:basedOn w:val="895"/>
    <w:link w:val="113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39" w:customStyle="1">
    <w:name w:val="页眉 Char"/>
    <w:link w:val="1138"/>
    <w:uiPriority w:val="0"/>
    <w:qFormat/>
    <w:rPr>
      <w:rFonts w:ascii="Times New Roman" w:hAnsi="Times New Roman" w:eastAsia="宋体" w:cs="Times New Roman"/>
      <w:sz w:val="18"/>
      <w:szCs w:val="18"/>
    </w:rPr>
  </w:style>
  <w:style w:type="paragraph" w:styleId="1140" w:customStyle="1">
    <w:name w:val="目录 41"/>
    <w:basedOn w:val="895"/>
    <w:next w:val="895"/>
    <w:uiPriority w:val="0"/>
    <w:semiHidden/>
    <w:qFormat/>
    <w:pPr>
      <w:ind w:left="630"/>
      <w:jc w:val="left"/>
    </w:pPr>
    <w:rPr>
      <w:rFonts w:ascii="Times New Roman" w:hAnsi="Times New Roman" w:eastAsia="宋体" w:cs="Times New Roman"/>
      <w:szCs w:val="21"/>
    </w:rPr>
  </w:style>
  <w:style w:type="paragraph" w:styleId="1141" w:customStyle="1">
    <w:name w:val="列表1"/>
    <w:basedOn w:val="895"/>
    <w:uiPriority w:val="0"/>
    <w:qFormat/>
    <w:pPr>
      <w:ind w:left="200" w:hanging="200"/>
    </w:pPr>
    <w:rPr>
      <w:rFonts w:ascii="Times New Roman" w:hAnsi="Times New Roman" w:eastAsia="宋体" w:cs="Times New Roman"/>
      <w:szCs w:val="21"/>
    </w:rPr>
  </w:style>
  <w:style w:type="paragraph" w:styleId="1142" w:customStyle="1">
    <w:name w:val="目录 61"/>
    <w:basedOn w:val="895"/>
    <w:next w:val="895"/>
    <w:uiPriority w:val="0"/>
    <w:semiHidden/>
    <w:qFormat/>
    <w:pPr>
      <w:ind w:left="1050"/>
      <w:jc w:val="left"/>
    </w:pPr>
    <w:rPr>
      <w:rFonts w:ascii="Times New Roman" w:hAnsi="Times New Roman" w:eastAsia="宋体" w:cs="Times New Roman"/>
      <w:szCs w:val="21"/>
    </w:rPr>
  </w:style>
  <w:style w:type="paragraph" w:styleId="1143" w:customStyle="1">
    <w:name w:val="正文文本缩进 31"/>
    <w:basedOn w:val="895"/>
    <w:link w:val="1144"/>
    <w:uiPriority w:val="0"/>
    <w:qFormat/>
    <w:pPr>
      <w:ind w:left="645" w:firstLine="645"/>
    </w:pPr>
    <w:rPr>
      <w:rFonts w:ascii="Arial" w:hAnsi="Arial" w:eastAsia="仿宋_GB2312" w:cs="Arial"/>
      <w:color w:val="ffff00"/>
      <w:sz w:val="32"/>
      <w:szCs w:val="32"/>
    </w:rPr>
  </w:style>
  <w:style w:type="character" w:styleId="1144" w:customStyle="1">
    <w:name w:val="正文文本缩进 3 Char"/>
    <w:link w:val="1143"/>
    <w:uiPriority w:val="0"/>
    <w:qFormat/>
    <w:rPr>
      <w:rFonts w:ascii="Arial" w:hAnsi="Arial" w:eastAsia="仿宋_GB2312" w:cs="Arial"/>
      <w:color w:val="ffff00"/>
      <w:sz w:val="32"/>
      <w:szCs w:val="32"/>
    </w:rPr>
  </w:style>
  <w:style w:type="paragraph" w:styleId="1145" w:customStyle="1">
    <w:name w:val="图表目录1"/>
    <w:basedOn w:val="895"/>
    <w:next w:val="895"/>
    <w:uiPriority w:val="0"/>
    <w:semiHidden/>
    <w:qFormat/>
    <w:pPr>
      <w:ind w:left="840" w:hanging="420"/>
    </w:pPr>
    <w:rPr>
      <w:rFonts w:ascii="Times New Roman" w:hAnsi="Times New Roman" w:eastAsia="宋体" w:cs="Times New Roman"/>
      <w:szCs w:val="21"/>
    </w:rPr>
  </w:style>
  <w:style w:type="paragraph" w:styleId="1146" w:customStyle="1">
    <w:name w:val="目录 21"/>
    <w:basedOn w:val="895"/>
    <w:next w:val="895"/>
    <w:uiPriority w:val="0"/>
    <w:semiHidden/>
    <w:qFormat/>
    <w:pPr>
      <w:ind w:left="210"/>
      <w:jc w:val="left"/>
    </w:pPr>
    <w:rPr>
      <w:rFonts w:ascii="Times New Roman" w:hAnsi="Times New Roman" w:eastAsia="宋体" w:cs="Times New Roman"/>
      <w:smallCaps/>
      <w:szCs w:val="24"/>
    </w:rPr>
  </w:style>
  <w:style w:type="paragraph" w:styleId="1147" w:customStyle="1">
    <w:name w:val="目录 91"/>
    <w:basedOn w:val="895"/>
    <w:next w:val="895"/>
    <w:uiPriority w:val="0"/>
    <w:semiHidden/>
    <w:qFormat/>
    <w:pPr>
      <w:ind w:left="1680"/>
      <w:jc w:val="left"/>
    </w:pPr>
    <w:rPr>
      <w:rFonts w:ascii="Times New Roman" w:hAnsi="Times New Roman" w:eastAsia="宋体" w:cs="Times New Roman"/>
      <w:szCs w:val="21"/>
    </w:rPr>
  </w:style>
  <w:style w:type="paragraph" w:styleId="1148" w:customStyle="1">
    <w:name w:val="正文文本 21"/>
    <w:basedOn w:val="895"/>
    <w:link w:val="1149"/>
    <w:uiPriority w:val="0"/>
    <w:qFormat/>
    <w:pPr>
      <w:jc w:val="center"/>
      <w:widowControl/>
    </w:pPr>
    <w:rPr>
      <w:rFonts w:ascii="楷体_GB2312" w:hAnsi="Times New Roman" w:eastAsia="楷体_GB2312" w:cs="Times New Roman"/>
      <w:sz w:val="28"/>
      <w:szCs w:val="28"/>
    </w:rPr>
  </w:style>
  <w:style w:type="character" w:styleId="1149" w:customStyle="1">
    <w:name w:val="正文文本 2 Char"/>
    <w:link w:val="1148"/>
    <w:uiPriority w:val="0"/>
    <w:qFormat/>
    <w:rPr>
      <w:rFonts w:ascii="楷体_GB2312" w:hAnsi="Times New Roman" w:eastAsia="楷体_GB2312" w:cs="Times New Roman"/>
      <w:sz w:val="28"/>
      <w:szCs w:val="28"/>
    </w:rPr>
  </w:style>
  <w:style w:type="paragraph" w:styleId="1150" w:customStyle="1">
    <w:name w:val="普通(网站)1"/>
    <w:basedOn w:val="895"/>
    <w:uiPriority w:val="99"/>
    <w:qFormat/>
    <w:pPr>
      <w:jc w:val="left"/>
      <w:spacing w:before="100" w:beforeAutospacing="1" w:after="100" w:afterAutospacing="1"/>
      <w:widowControl/>
    </w:pPr>
    <w:rPr>
      <w:rFonts w:ascii="宋体" w:hAnsi="宋体" w:eastAsia="宋体" w:cs="宋体"/>
      <w:sz w:val="24"/>
      <w:szCs w:val="24"/>
    </w:rPr>
  </w:style>
  <w:style w:type="paragraph" w:styleId="1151" w:customStyle="1">
    <w:name w:val="索引 11"/>
    <w:basedOn w:val="895"/>
    <w:next w:val="895"/>
    <w:uiPriority w:val="0"/>
    <w:semiHidden/>
    <w:qFormat/>
    <w:pPr>
      <w:spacing w:line="240" w:lineRule="atLeast"/>
    </w:pPr>
    <w:rPr>
      <w:rFonts w:ascii="Times New Roman" w:hAnsi="Times New Roman" w:eastAsia="宋体" w:cs="Times New Roman"/>
      <w:b/>
      <w:bCs/>
      <w:szCs w:val="21"/>
    </w:rPr>
  </w:style>
  <w:style w:type="paragraph" w:styleId="1152" w:customStyle="1">
    <w:name w:val="批注主题1"/>
    <w:basedOn w:val="1117"/>
    <w:next w:val="1117"/>
    <w:link w:val="1153"/>
    <w:uiPriority w:val="0"/>
    <w:semiHidden/>
    <w:qFormat/>
    <w:rPr>
      <w:rFonts w:ascii="Times New Roman" w:hAnsi="Times New Roman" w:eastAsia="宋体" w:cs="Times New Roman"/>
      <w:b/>
      <w:bCs/>
      <w:szCs w:val="21"/>
    </w:rPr>
  </w:style>
  <w:style w:type="character" w:styleId="1153" w:customStyle="1">
    <w:name w:val="批注主题 Char"/>
    <w:link w:val="1152"/>
    <w:uiPriority w:val="0"/>
    <w:semiHidden/>
    <w:qFormat/>
    <w:rPr>
      <w:rFonts w:ascii="Times New Roman" w:hAnsi="Times New Roman" w:eastAsia="宋体" w:cs="Times New Roman"/>
      <w:b/>
      <w:bCs/>
      <w:szCs w:val="21"/>
    </w:rPr>
  </w:style>
  <w:style w:type="paragraph" w:styleId="1154" w:customStyle="1">
    <w:name w:val="正文首行缩进1"/>
    <w:basedOn w:val="895"/>
    <w:link w:val="1155"/>
    <w:uiPriority w:val="0"/>
    <w:qFormat/>
    <w:pPr>
      <w:ind w:firstLine="200"/>
      <w:spacing w:line="360" w:lineRule="auto"/>
    </w:pPr>
    <w:rPr>
      <w:rFonts w:ascii="仿宋_GB2312" w:hAnsi="Times New Roman" w:eastAsia="仿宋_GB2312" w:cs="Times New Roman"/>
      <w:sz w:val="30"/>
      <w:szCs w:val="30"/>
    </w:rPr>
  </w:style>
  <w:style w:type="character" w:styleId="1155" w:customStyle="1">
    <w:name w:val="正文首行缩进 Char"/>
    <w:link w:val="1154"/>
    <w:uiPriority w:val="0"/>
    <w:qFormat/>
    <w:rPr>
      <w:rFonts w:ascii="仿宋_GB2312" w:hAnsi="Times New Roman" w:eastAsia="仿宋_GB2312" w:cs="Times New Roman"/>
      <w:sz w:val="30"/>
      <w:szCs w:val="30"/>
    </w:rPr>
  </w:style>
  <w:style w:type="paragraph" w:styleId="1156" w:customStyle="1">
    <w:name w:val="正文首行缩进 21"/>
    <w:basedOn w:val="1121"/>
    <w:link w:val="1157"/>
    <w:uiPriority w:val="0"/>
    <w:qFormat/>
    <w:pPr>
      <w:ind w:left="0" w:firstLine="420"/>
      <w:spacing w:after="0" w:line="360" w:lineRule="auto"/>
    </w:pPr>
    <w:rPr>
      <w:rFonts w:ascii="宋体" w:hAnsi="宋体" w:eastAsia="宋体" w:cs="Times New Roman"/>
      <w:szCs w:val="20"/>
    </w:rPr>
  </w:style>
  <w:style w:type="character" w:styleId="1157" w:customStyle="1">
    <w:name w:val="正文首行缩进 2 Char"/>
    <w:link w:val="1156"/>
    <w:uiPriority w:val="0"/>
    <w:qFormat/>
    <w:rPr>
      <w:rFonts w:ascii="宋体" w:hAnsi="宋体" w:eastAsia="宋体" w:cs="Times New Roman"/>
      <w:szCs w:val="20"/>
    </w:rPr>
  </w:style>
  <w:style w:type="table" w:styleId="1158" w:customStyle="1">
    <w:name w:val="网格型1"/>
    <w:basedOn w:val="1100"/>
    <w:uiPriority w:val="0"/>
    <w:qFormat/>
    <w:pPr>
      <w:jc w:val="both"/>
      <w:widowControl w:val="off"/>
    </w:pPr>
    <w:rPr>
      <w:rFonts w:ascii="Times New Roman" w:hAnsi="Times New Roman" w:eastAsia="宋体" w:cs="Times New Roman"/>
      <w:sz w:val="20"/>
      <w:szCs w:val="20"/>
    </w:rPr>
    <w:tblPr/>
  </w:style>
  <w:style w:type="character" w:styleId="1159" w:customStyle="1">
    <w:name w:val="要点1"/>
    <w:link w:val="895"/>
    <w:uiPriority w:val="0"/>
    <w:qFormat/>
    <w:rPr>
      <w:b/>
      <w:bCs/>
    </w:rPr>
  </w:style>
  <w:style w:type="character" w:styleId="1160" w:customStyle="1">
    <w:name w:val="页码1"/>
    <w:link w:val="895"/>
    <w:uiPriority w:val="0"/>
    <w:qFormat/>
  </w:style>
  <w:style w:type="character" w:styleId="1161" w:customStyle="1">
    <w:name w:val="已访问的超链接1"/>
    <w:link w:val="895"/>
    <w:uiPriority w:val="0"/>
    <w:qFormat/>
    <w:rPr>
      <w:color w:val="800080"/>
      <w:u w:val="single"/>
    </w:rPr>
  </w:style>
  <w:style w:type="character" w:styleId="1162" w:customStyle="1">
    <w:name w:val="超链接1"/>
    <w:link w:val="895"/>
    <w:uiPriority w:val="0"/>
    <w:qFormat/>
    <w:rPr>
      <w:color w:val="0000ff"/>
      <w:u w:val="single"/>
    </w:rPr>
  </w:style>
  <w:style w:type="character" w:styleId="1163" w:customStyle="1">
    <w:name w:val="批注引用1"/>
    <w:link w:val="895"/>
    <w:uiPriority w:val="0"/>
    <w:semiHidden/>
    <w:qFormat/>
    <w:rPr>
      <w:sz w:val="21"/>
      <w:szCs w:val="21"/>
    </w:rPr>
  </w:style>
  <w:style w:type="character" w:styleId="1164" w:customStyle="1">
    <w:name w:val="font5 Char"/>
    <w:link w:val="895"/>
    <w:uiPriority w:val="0"/>
    <w:qFormat/>
    <w:rPr>
      <w:rFonts w:ascii="宋体" w:hAnsi="宋体" w:eastAsia="宋体"/>
      <w:sz w:val="28"/>
      <w:szCs w:val="28"/>
      <w:lang w:val="en-US" w:eastAsia="zh-CN" w:bidi="ar-SA"/>
    </w:rPr>
  </w:style>
  <w:style w:type="character" w:styleId="1165" w:customStyle="1">
    <w:name w:val="二级目录 Char"/>
    <w:link w:val="1166"/>
    <w:uiPriority w:val="0"/>
    <w:qFormat/>
    <w:rPr>
      <w:b/>
      <w:sz w:val="30"/>
      <w:szCs w:val="28"/>
    </w:rPr>
  </w:style>
  <w:style w:type="paragraph" w:styleId="1166" w:customStyle="1">
    <w:name w:val="二级目录"/>
    <w:next w:val="895"/>
    <w:link w:val="116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67" w:customStyle="1">
    <w:name w:val="列出段落 Char"/>
    <w:link w:val="1168"/>
    <w:uiPriority w:val="0"/>
    <w:qFormat/>
    <w:rPr>
      <w:rFonts w:ascii="Calibri" w:hAnsi="Calibri"/>
      <w:sz w:val="24"/>
      <w:szCs w:val="24"/>
      <w:lang w:eastAsia="en-US" w:bidi="en-US"/>
    </w:rPr>
  </w:style>
  <w:style w:type="paragraph" w:styleId="1168" w:customStyle="1">
    <w:name w:val="列出段落1"/>
    <w:basedOn w:val="895"/>
    <w:link w:val="1167"/>
    <w:uiPriority w:val="0"/>
    <w:qFormat/>
    <w:pPr>
      <w:contextualSpacing/>
      <w:ind w:left="720"/>
      <w:jc w:val="left"/>
      <w:widowControl/>
    </w:pPr>
    <w:rPr>
      <w:rFonts w:ascii="Calibri" w:hAnsi="Calibri"/>
      <w:sz w:val="24"/>
      <w:szCs w:val="24"/>
      <w:lang w:eastAsia="en-US" w:bidi="en-US"/>
    </w:rPr>
  </w:style>
  <w:style w:type="paragraph" w:styleId="1169" w:customStyle="1">
    <w:name w:val="Body Text(ch)"/>
    <w:basedOn w:val="895"/>
    <w:next w:val="1101"/>
    <w:uiPriority w:val="0"/>
    <w:qFormat/>
    <w:pPr>
      <w:spacing w:after="120"/>
    </w:pPr>
    <w:rPr>
      <w:rFonts w:ascii="宋体" w:hAnsi="Arial" w:eastAsia="宋体" w:cs="Times New Roman"/>
      <w:bCs/>
      <w:iCs/>
      <w:szCs w:val="24"/>
    </w:rPr>
  </w:style>
  <w:style w:type="paragraph" w:styleId="1170" w:customStyle="1">
    <w:name w:val="xl27"/>
    <w:basedOn w:val="8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71" w:customStyle="1">
    <w:name w:val="xl26"/>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72" w:customStyle="1">
    <w:name w:val="Char"/>
    <w:basedOn w:val="895"/>
    <w:uiPriority w:val="0"/>
    <w:qFormat/>
    <w:pPr>
      <w:ind w:firstLine="200"/>
      <w:tabs>
        <w:tab w:val="left" w:pos="360" w:leader="none"/>
      </w:tabs>
    </w:pPr>
    <w:rPr>
      <w:rFonts w:ascii="Times New Roman" w:hAnsi="Times New Roman" w:eastAsia="宋体" w:cs="Times New Roman"/>
      <w:sz w:val="28"/>
      <w:szCs w:val="30"/>
    </w:rPr>
  </w:style>
  <w:style w:type="paragraph" w:styleId="1173" w:customStyle="1">
    <w:name w:val=" Char"/>
    <w:basedOn w:val="1115"/>
    <w:uiPriority w:val="0"/>
    <w:qFormat/>
    <w:rPr>
      <w:rFonts w:ascii="Tahoma" w:hAnsi="Tahoma"/>
      <w:sz w:val="24"/>
      <w:szCs w:val="24"/>
    </w:rPr>
  </w:style>
  <w:style w:type="paragraph" w:styleId="1174" w:customStyle="1">
    <w:name w:val="普通正文"/>
    <w:basedOn w:val="895"/>
    <w:uiPriority w:val="0"/>
    <w:qFormat/>
    <w:pPr>
      <w:ind w:firstLine="480"/>
      <w:jc w:val="left"/>
      <w:spacing w:before="120" w:after="120" w:line="360" w:lineRule="auto"/>
    </w:pPr>
    <w:rPr>
      <w:rFonts w:ascii="Arial" w:hAnsi="Arial" w:eastAsia="宋体" w:cs="Times New Roman"/>
      <w:sz w:val="24"/>
      <w:szCs w:val="24"/>
    </w:rPr>
  </w:style>
  <w:style w:type="paragraph" w:styleId="1175" w:customStyle="1">
    <w:name w:val="table_lines"/>
    <w:basedOn w:val="895"/>
    <w:uiPriority w:val="0"/>
    <w:qFormat/>
    <w:pPr>
      <w:jc w:val="left"/>
      <w:widowControl/>
    </w:pPr>
    <w:rPr>
      <w:rFonts w:ascii="Times New Roman" w:hAnsi="Times New Roman" w:eastAsia="宋体" w:cs="Times New Roman"/>
      <w:sz w:val="20"/>
      <w:szCs w:val="20"/>
      <w:lang w:val="de-DE" w:eastAsia="de-DE"/>
    </w:rPr>
  </w:style>
  <w:style w:type="paragraph" w:styleId="117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77" w:customStyle="1">
    <w:name w:val="font7"/>
    <w:basedOn w:val="89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78" w:customStyle="1">
    <w:name w:val=" Char Char Char Char"/>
    <w:basedOn w:val="1115"/>
    <w:uiPriority w:val="0"/>
    <w:qFormat/>
    <w:pPr>
      <w:spacing w:line="360" w:lineRule="auto"/>
    </w:pPr>
    <w:rPr>
      <w:rFonts w:ascii="Tahoma" w:hAnsi="Tahoma"/>
      <w:sz w:val="24"/>
      <w:szCs w:val="24"/>
    </w:rPr>
  </w:style>
  <w:style w:type="paragraph" w:styleId="1179" w:customStyle="1">
    <w:name w:val="列出段落"/>
    <w:basedOn w:val="895"/>
    <w:uiPriority w:val="0"/>
    <w:qFormat/>
    <w:pPr>
      <w:contextualSpacing/>
      <w:ind w:left="720"/>
      <w:jc w:val="left"/>
      <w:widowControl/>
    </w:pPr>
    <w:rPr>
      <w:rFonts w:ascii="Calibri" w:hAnsi="Calibri" w:eastAsia="宋体" w:cs="Times New Roman"/>
      <w:sz w:val="24"/>
      <w:szCs w:val="24"/>
      <w:lang w:eastAsia="en-US" w:bidi="en-US"/>
    </w:rPr>
  </w:style>
  <w:style w:type="paragraph" w:styleId="1180" w:customStyle="1">
    <w:name w:val="4"/>
    <w:basedOn w:val="895"/>
    <w:next w:val="1143"/>
    <w:uiPriority w:val="0"/>
    <w:qFormat/>
    <w:pPr>
      <w:ind w:firstLine="420"/>
      <w:spacing w:line="360" w:lineRule="auto"/>
    </w:pPr>
    <w:rPr>
      <w:rFonts w:ascii="Times New Roman" w:hAnsi="Times New Roman" w:eastAsia="宋体" w:cs="Times New Roman"/>
      <w:color w:val="ff0000"/>
      <w:sz w:val="24"/>
      <w:szCs w:val="24"/>
    </w:rPr>
  </w:style>
  <w:style w:type="paragraph" w:styleId="1181" w:customStyle="1">
    <w:name w:val="普通 (Web)"/>
    <w:basedOn w:val="895"/>
    <w:uiPriority w:val="0"/>
    <w:qFormat/>
    <w:pPr>
      <w:jc w:val="left"/>
      <w:spacing w:before="100" w:beforeAutospacing="1" w:after="100" w:afterAutospacing="1"/>
      <w:widowControl/>
    </w:pPr>
    <w:rPr>
      <w:rFonts w:ascii="宋体" w:hAnsi="宋体" w:eastAsia="宋体" w:cs="Times New Roman"/>
      <w:sz w:val="24"/>
      <w:szCs w:val="24"/>
    </w:rPr>
  </w:style>
  <w:style w:type="paragraph" w:styleId="1182" w:customStyle="1">
    <w:name w:val=" Char Char Char Char Char Char Char Char Char Char"/>
    <w:basedOn w:val="895"/>
    <w:uiPriority w:val="0"/>
    <w:qFormat/>
    <w:pPr>
      <w:spacing w:line="360" w:lineRule="auto"/>
    </w:pPr>
    <w:rPr>
      <w:rFonts w:ascii="Times New Roman" w:hAnsi="Times New Roman" w:eastAsia="宋体" w:cs="Times New Roman"/>
      <w:sz w:val="24"/>
      <w:szCs w:val="20"/>
    </w:rPr>
  </w:style>
  <w:style w:type="paragraph" w:styleId="1183" w:customStyle="1">
    <w:name w:val="样式1"/>
    <w:basedOn w:val="895"/>
    <w:uiPriority w:val="0"/>
    <w:qFormat/>
    <w:pPr>
      <w:numPr>
        <w:ilvl w:val="0"/>
        <w:numId w:val="3"/>
      </w:numPr>
    </w:pPr>
    <w:rPr>
      <w:rFonts w:ascii="宋体" w:hAnsi="宋体" w:eastAsia="宋体" w:cs="Times New Roman"/>
      <w:szCs w:val="21"/>
    </w:rPr>
  </w:style>
  <w:style w:type="paragraph" w:styleId="1184" w:customStyle="1">
    <w:name w:val="font6"/>
    <w:basedOn w:val="89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85" w:customStyle="1">
    <w:name w:val="xl25"/>
    <w:basedOn w:val="89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6" w:customStyle="1">
    <w:name w:val="图标"/>
    <w:basedOn w:val="895"/>
    <w:next w:val="89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87" w:customStyle="1">
    <w:name w:val="标题3"/>
    <w:basedOn w:val="895"/>
    <w:next w:val="895"/>
    <w:uiPriority w:val="0"/>
    <w:qFormat/>
    <w:pPr>
      <w:ind w:firstLine="624"/>
      <w:spacing w:line="590" w:lineRule="atLeast"/>
    </w:pPr>
    <w:rPr>
      <w:rFonts w:ascii="方正黑体_GBK" w:hAnsi="Times New Roman" w:eastAsia="方正黑体_GBK" w:cs="Times New Roman"/>
      <w:sz w:val="32"/>
      <w:szCs w:val="32"/>
    </w:rPr>
  </w:style>
  <w:style w:type="paragraph" w:styleId="1188" w:customStyle="1">
    <w:name w:val="xl24"/>
    <w:basedOn w:val="8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9" w:customStyle="1">
    <w:name w:val="xl29"/>
    <w:basedOn w:val="89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90" w:customStyle="1">
    <w:name w:val="Char Char Char Char Char Char Char Char"/>
    <w:basedOn w:val="895"/>
    <w:uiPriority w:val="0"/>
    <w:qFormat/>
    <w:pPr>
      <w:jc w:val="left"/>
      <w:spacing w:after="160" w:line="240" w:lineRule="exact"/>
      <w:widowControl/>
    </w:pPr>
    <w:rPr>
      <w:rFonts w:ascii="Verdana" w:hAnsi="Verdana" w:eastAsia="宋体" w:cs="Times New Roman"/>
      <w:sz w:val="20"/>
      <w:szCs w:val="20"/>
      <w:lang w:eastAsia="en-US"/>
    </w:rPr>
  </w:style>
  <w:style w:type="paragraph" w:styleId="1191" w:customStyle="1">
    <w:name w:val="xl28"/>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92" w:customStyle="1">
    <w:name w:val=" Char Char Char Char Char Char Char Char"/>
    <w:basedOn w:val="895"/>
    <w:uiPriority w:val="0"/>
    <w:qFormat/>
    <w:pPr>
      <w:jc w:val="left"/>
      <w:spacing w:after="160" w:line="240" w:lineRule="exact"/>
      <w:widowControl/>
    </w:pPr>
    <w:rPr>
      <w:rFonts w:ascii="Verdana" w:hAnsi="Verdana" w:eastAsia="宋体" w:cs="Times New Roman"/>
      <w:sz w:val="20"/>
      <w:szCs w:val="20"/>
      <w:lang w:eastAsia="en-US"/>
    </w:rPr>
  </w:style>
  <w:style w:type="paragraph" w:styleId="1193" w:customStyle="1">
    <w:name w:val="xl30"/>
    <w:basedOn w:val="89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94" w:customStyle="1">
    <w:name w:val="Char Char Char Char"/>
    <w:basedOn w:val="1115"/>
    <w:uiPriority w:val="0"/>
    <w:qFormat/>
    <w:pPr>
      <w:spacing w:line="360" w:lineRule="auto"/>
    </w:pPr>
    <w:rPr>
      <w:rFonts w:ascii="Tahoma" w:hAnsi="Tahoma"/>
      <w:sz w:val="24"/>
      <w:szCs w:val="24"/>
    </w:rPr>
  </w:style>
  <w:style w:type="paragraph" w:styleId="1195" w:customStyle="1">
    <w:name w:val="table_1stline"/>
    <w:basedOn w:val="895"/>
    <w:uiPriority w:val="0"/>
    <w:qFormat/>
    <w:pPr>
      <w:jc w:val="left"/>
      <w:spacing w:before="120"/>
      <w:widowControl/>
    </w:pPr>
    <w:rPr>
      <w:rFonts w:ascii="Times New Roman" w:hAnsi="Times New Roman" w:eastAsia="宋体" w:cs="Times New Roman"/>
      <w:bCs/>
      <w:sz w:val="20"/>
      <w:szCs w:val="20"/>
      <w:lang w:val="de-DE" w:eastAsia="de-DE"/>
    </w:rPr>
  </w:style>
  <w:style w:type="paragraph" w:styleId="1196" w:customStyle="1">
    <w:name w:val="font5"/>
    <w:basedOn w:val="89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97" w:customStyle="1">
    <w:name w:val="标题1"/>
    <w:basedOn w:val="895"/>
    <w:next w:val="89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9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9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00" w:customStyle="1">
    <w:name w:val="正文文本1"/>
    <w:basedOn w:val="895"/>
    <w:next w:val="895"/>
    <w:uiPriority w:val="0"/>
    <w:qFormat/>
    <w:rPr>
      <w:rFonts w:ascii="仿宋_GB2312" w:eastAsia="仿宋_GB2312"/>
      <w:sz w:val="24"/>
      <w:szCs w:val="20"/>
    </w:rPr>
  </w:style>
  <w:style w:type="paragraph" w:styleId="1201" w:customStyle="1">
    <w:name w:val="正文缩进2格"/>
    <w:basedOn w:val="895"/>
    <w:uiPriority w:val="0"/>
    <w:unhideWhenUsed/>
    <w:qFormat/>
    <w:pPr>
      <w:ind w:firstLine="639"/>
      <w:spacing w:line="600" w:lineRule="exact"/>
    </w:pPr>
    <w:rPr>
      <w:rFonts w:hint="eastAsia" w:ascii="仿宋_GB2312" w:hAnsi="宋体" w:eastAsia="仿宋_GB2312"/>
      <w:sz w:val="31"/>
      <w:szCs w:val="24"/>
    </w:rPr>
  </w:style>
  <w:style w:type="character" w:styleId="1202" w:customStyle="1">
    <w:name w:val="Variable"/>
    <w:link w:val="895"/>
    <w:uiPriority w:val="0"/>
    <w:qFormat/>
    <w:rPr>
      <w:i/>
    </w:rPr>
  </w:style>
  <w:style w:type="character" w:styleId="1203" w:customStyle="1">
    <w:name w:val="fontstyle11"/>
    <w:link w:val="895"/>
    <w:uiPriority w:val="0"/>
    <w:qFormat/>
    <w:rPr>
      <w:rFonts w:hint="eastAsia" w:ascii="宋体" w:hAnsi="宋体" w:eastAsia="宋体"/>
      <w:color w:val="000000"/>
      <w:sz w:val="22"/>
      <w:szCs w:val="22"/>
    </w:rPr>
  </w:style>
  <w:style w:type="character" w:styleId="1204" w:customStyle="1">
    <w:name w:val="fontstyle01"/>
    <w:link w:val="895"/>
    <w:uiPriority w:val="0"/>
    <w:qFormat/>
    <w:rPr>
      <w:rFonts w:hint="default" w:ascii="Calibri-Bold" w:hAnsi="Calibri-Bold"/>
      <w:b/>
      <w:bCs/>
      <w:color w:val="000000"/>
      <w:sz w:val="22"/>
      <w:szCs w:val="22"/>
    </w:rPr>
  </w:style>
  <w:style w:type="paragraph" w:styleId="120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07" w:customStyle="1">
    <w:name w:val="active16"/>
    <w:basedOn w:val="905"/>
    <w:uiPriority w:val="0"/>
    <w:qFormat/>
    <w:rPr>
      <w:color w:val="ffffff"/>
      <w:shd w:val="clear" w:color="auto" w:fill="0f5bb9"/>
    </w:rPr>
  </w:style>
  <w:style w:type="character" w:styleId="1208" w:customStyle="1">
    <w:name w:val="15"/>
    <w:basedOn w:val="905"/>
    <w:uiPriority w:val="0"/>
    <w:qFormat/>
    <w:rPr>
      <w:rFonts w:hint="default" w:ascii="Times New Roman" w:hAnsi="Times New Roman" w:cs="Times New Roman"/>
    </w:rPr>
  </w:style>
  <w:style w:type="paragraph" w:styleId="1209" w:customStyle="1">
    <w:name w:val="页脚11"/>
    <w:basedOn w:val="89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10" w:customStyle="1">
    <w:name w:val="10"/>
    <w:basedOn w:val="905"/>
    <w:uiPriority w:val="0"/>
    <w:qFormat/>
    <w:rPr>
      <w:rFonts w:hint="default" w:ascii="Times New Roman" w:hAnsi="Times New Roman" w:cs="Times New Roman"/>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image" Target="media/image1.wmf"/><Relationship Id="rId20" Type="http://schemas.openxmlformats.org/officeDocument/2006/relationships/oleObject" Target="embeddings/oleObject1.bin"/><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俊达的俊俊</cp:lastModifiedBy>
  <cp:revision>3</cp:revision>
  <dcterms:created xsi:type="dcterms:W3CDTF">2023-03-27T07:28:00Z</dcterms:created>
  <dcterms:modified xsi:type="dcterms:W3CDTF">2025-12-31T05:26:35Z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374FB920E774452FA79956F5CC16C981_13</vt:lpwstr>
  </property>
  <property fmtid="{D5CDD505-2E9C-101B-9397-08002B2CF9AE}" pid="4" name="KSOTemplateDocerSaveRecord">
    <vt:lpwstr>eyJoZGlkIjoiMjg0MjRkYWMwNTY2MzRlOTMyYWM1ZGVhNmRmNmY0YTUiLCJ1c2VySWQiOiIyNDE2MjUwNTkifQ==</vt:lpwstr>
  </property>
</Properties>
</file>